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7488"/>
      <w:bookmarkStart w:id="1" w:name="_Toc37267487"/>
      <w:bookmarkStart w:id="2" w:name="_Toc67916572"/>
      <w:bookmarkStart w:id="3" w:name="_Toc36817184"/>
      <w:bookmarkStart w:id="4" w:name="_Toc53178580"/>
      <w:bookmarkStart w:id="5" w:name="_Toc36817183"/>
      <w:bookmarkStart w:id="6" w:name="_Toc61178806"/>
      <w:bookmarkStart w:id="7" w:name="_Toc61179276"/>
      <w:bookmarkStart w:id="8" w:name="_Toc37260100"/>
      <w:bookmarkStart w:id="9" w:name="_Toc45893402"/>
      <w:bookmarkStart w:id="10" w:name="_Toc29811632"/>
      <w:bookmarkStart w:id="11" w:name="_Toc53178129"/>
      <w:bookmarkStart w:id="12" w:name="_Toc37260099"/>
      <w:bookmarkStart w:id="13" w:name="_Toc21127426"/>
      <w:bookmarkStart w:id="14" w:name="_Toc29811631"/>
      <w:bookmarkStart w:id="15" w:name="_Toc21127425"/>
      <w:bookmarkStart w:id="16" w:name="_Toc82621710"/>
      <w:bookmarkStart w:id="17" w:name="_Toc90422557"/>
      <w:bookmarkStart w:id="18" w:name="_Toc74663170"/>
      <w:bookmarkStart w:id="19" w:name="_Toc4471208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306578</w:t>
      </w:r>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eastAsia" w:eastAsia="宋体"/>
                <w:b/>
                <w:sz w:val="28"/>
                <w:lang w:val="en-US" w:eastAsia="zh-CN"/>
              </w:rPr>
              <w:t>0349</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bookmarkStart w:id="47" w:name="_GoBack"/>
            <w:bookmarkEnd w:id="47"/>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TS37.145-2: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rPr>
              <w:t>6.7.5.5.5.2</w:t>
            </w:r>
            <w:r>
              <w:rPr>
                <w:rFonts w:hint="eastAsia" w:eastAsia="宋体"/>
                <w:lang w:val="en-US" w:eastAsia="zh-CN"/>
              </w:rPr>
              <w:t xml:space="preserve">, </w:t>
            </w:r>
            <w:r>
              <w:t xml:space="preserve">6.7.6.4.5.1.1, 6.7.6.4.5.2, 6.7.6.4.5.3, 6.7.6.5.5.1, 6.7.6.5.5.2, 6.7.6.5.5.3, 7.6.3.5.1, 7.6.3.5.2, </w:t>
            </w:r>
            <w:r>
              <w:rPr>
                <w:rFonts w:hint="eastAsia" w:eastAsia="宋体"/>
                <w:lang w:val="en-US" w:eastAsia="zh-CN"/>
              </w:rPr>
              <w:t xml:space="preserve">and </w:t>
            </w:r>
            <w:r>
              <w:t>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8"/>
      </w:pPr>
      <w:bookmarkStart w:id="20" w:name="_Toc21125142"/>
      <w:bookmarkStart w:id="21" w:name="_Toc45907622"/>
      <w:bookmarkStart w:id="22" w:name="_Toc36044574"/>
      <w:bookmarkStart w:id="23" w:name="_Toc29768132"/>
      <w:bookmarkStart w:id="24" w:name="_Toc37230479"/>
      <w:bookmarkStart w:id="25" w:name="_Toc53181727"/>
      <w:r>
        <w:t>6.7.5.5.5.2</w:t>
      </w:r>
      <w:r>
        <w:tab/>
      </w:r>
      <w:r>
        <w:t>Wide Area BS (Category A)</w:t>
      </w:r>
      <w:bookmarkEnd w:id="20"/>
      <w:bookmarkEnd w:id="21"/>
      <w:bookmarkEnd w:id="22"/>
      <w:bookmarkEnd w:id="23"/>
      <w:bookmarkEnd w:id="24"/>
      <w:bookmarkEnd w:id="25"/>
    </w:p>
    <w:p>
      <w:pPr>
        <w:keepNext/>
        <w:rPr>
          <w:rFonts w:cs="v5.0.0"/>
        </w:rPr>
      </w:pPr>
      <w:r>
        <w:rPr>
          <w:rFonts w:cs="v5.0.0"/>
        </w:rPr>
        <w:t xml:space="preserve">For E-UTRA </w:t>
      </w:r>
      <w:r>
        <w:rPr>
          <w:rFonts w:cs="v5.0.0"/>
          <w:i/>
        </w:rPr>
        <w:t>RIB</w:t>
      </w:r>
      <w:r>
        <w:rPr>
          <w:rFonts w:cs="v5.0.0"/>
        </w:rPr>
        <w:t xml:space="preserve"> operating in Bands 5, 6, 8, 12, 13, 14, 17, 18, 19, 26, 27, 28, 29, 31, 44, 68, 71, 72, 73, 85</w:t>
      </w:r>
      <w:ins w:id="0" w:author="ZTE, Li Lu" w:date="2023-04-21T19:31:21Z">
        <w:r>
          <w:rPr>
            <w:rFonts w:hint="eastAsia" w:eastAsia="宋体" w:cs="v5.0.0"/>
            <w:lang w:val="en-US" w:eastAsia="zh-CN"/>
          </w:rPr>
          <w:t>,</w:t>
        </w:r>
      </w:ins>
      <w:ins w:id="1" w:author="ZTE, Li Lu" w:date="2023-04-21T19:31:22Z">
        <w:r>
          <w:rPr>
            <w:rFonts w:hint="eastAsia" w:eastAsia="宋体" w:cs="v5.0.0"/>
            <w:lang w:val="en-US" w:eastAsia="zh-CN"/>
          </w:rPr>
          <w:t xml:space="preserve"> </w:t>
        </w:r>
      </w:ins>
      <w:ins w:id="2" w:author="ZTE, Li Lu" w:date="2023-04-21T19:31:23Z">
        <w:r>
          <w:rPr>
            <w:rFonts w:hint="eastAsia" w:eastAsia="宋体" w:cs="v5.0.0"/>
            <w:lang w:val="en-US" w:eastAsia="zh-CN"/>
          </w:rPr>
          <w:t>10</w:t>
        </w:r>
      </w:ins>
      <w:ins w:id="3" w:author="ZTE, Li Lu" w:date="2023-04-21T19:31:24Z">
        <w:r>
          <w:rPr>
            <w:rFonts w:hint="eastAsia" w:eastAsia="宋体" w:cs="v5.0.0"/>
            <w:lang w:val="en-US" w:eastAsia="zh-CN"/>
          </w:rPr>
          <w:t>6</w:t>
        </w:r>
      </w:ins>
      <w:r>
        <w:rPr>
          <w:rFonts w:cs="v5.0.0"/>
        </w:rPr>
        <w:t xml:space="preserve"> emissions shall not exceed the maximum levels specified in Tables 6.7.5.5.5.2</w:t>
      </w:r>
      <w:r>
        <w:rPr>
          <w:rFonts w:cs="v5.0.0"/>
        </w:rPr>
        <w:noBreakHyphen/>
      </w:r>
      <w:r>
        <w:rPr>
          <w:rFonts w:cs="v5.0.0"/>
        </w:rPr>
        <w:t>1 to 6.7.5.5.5.2-3.</w:t>
      </w:r>
    </w:p>
    <w:p>
      <w:pPr>
        <w:pStyle w:val="95"/>
        <w:rPr>
          <w:rFonts w:cs="v5.0.0"/>
        </w:rPr>
      </w:pPr>
      <w:r>
        <w:t>Table 6.7.5.5.5.2-1: Wide Area BS operating band unwanted emission limits</w:t>
      </w:r>
      <w:r>
        <w:br w:type="textWrapping"/>
      </w:r>
      <w:r>
        <w:t>for 1.4 MHz channel bandwidth (E</w:t>
      </w:r>
      <w:r>
        <w:noBreakHyphen/>
      </w:r>
      <w:r>
        <w:t>UTRA bands &lt;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rFonts w:eastAsia="MS Mincho"/>
              </w:rPr>
              <w:t>Test requirement</w:t>
            </w:r>
            <w:r>
              <w:rPr>
                <w:rFonts w:eastAsia="MS Mincho"/>
                <w:i/>
              </w:rPr>
              <w:t xml:space="preserve"> </w:t>
            </w:r>
            <w:r>
              <w:rPr>
                <w:lang w:eastAsia="zh-CN"/>
              </w:rPr>
              <w:t>(Notes 1 and 2)</w:t>
            </w:r>
          </w:p>
        </w:tc>
        <w:tc>
          <w:tcPr>
            <w:tcW w:w="1430" w:type="dxa"/>
          </w:tcPr>
          <w:p>
            <w:pPr>
              <w:pStyle w:val="86"/>
            </w:pPr>
            <w:r>
              <w:t>Measurement bandwidth</w:t>
            </w:r>
            <w:r>
              <w:rPr>
                <w:rFonts w:cs="v5.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0 </w:t>
            </w:r>
            <w:r>
              <w:rPr>
                <w:rFonts w:cs="Arial"/>
              </w:rPr>
              <w:t xml:space="preserve">MHz </w:t>
            </w:r>
            <w:r>
              <w:rPr/>
              <w:sym w:font="Symbol" w:char="F0A3"/>
            </w:r>
            <w:r>
              <w:t xml:space="preserve"> </w:t>
            </w:r>
            <w:r>
              <w:rPr/>
              <w:sym w:font="Symbol" w:char="F044"/>
            </w:r>
            <w:r>
              <w:t>f &lt; 1.4 MHz</w:t>
            </w:r>
          </w:p>
        </w:tc>
        <w:tc>
          <w:tcPr>
            <w:tcW w:w="2976" w:type="dxa"/>
          </w:tcPr>
          <w:p>
            <w:pPr>
              <w:pStyle w:val="87"/>
            </w:pPr>
            <w:r>
              <w:t xml:space="preserve">0.05 MHz </w:t>
            </w:r>
            <w:r>
              <w:rPr/>
              <w:sym w:font="Symbol" w:char="F0A3"/>
            </w:r>
            <w:r>
              <w:t xml:space="preserve"> f_offset &lt; 1.45 MHz</w:t>
            </w:r>
          </w:p>
        </w:tc>
        <w:tc>
          <w:tcPr>
            <w:tcW w:w="3455" w:type="dxa"/>
          </w:tcPr>
          <w:p>
            <w:pPr>
              <w:pStyle w:val="87"/>
              <w:rPr>
                <w:rFonts w:eastAsia="Malgun Gothic"/>
              </w:rPr>
            </w:pPr>
            <w:r>
              <w:rPr>
                <w:rFonts w:eastAsia="Malgun Gothic"/>
              </w:rPr>
              <w:t>9.8 dBm - 10/1.4(f_offset/MHz-0.05) dB</w:t>
            </w:r>
          </w:p>
          <w:p>
            <w:pPr>
              <w:pStyle w:val="87"/>
              <w:rPr>
                <w:rFonts w:cs="Arial"/>
              </w:rPr>
            </w:pP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1.4 </w:t>
            </w:r>
            <w:r>
              <w:rPr>
                <w:rFonts w:cs="Arial"/>
              </w:rPr>
              <w:t xml:space="preserve">MHz </w:t>
            </w:r>
            <w:r>
              <w:rPr/>
              <w:sym w:font="Symbol" w:char="F0A3"/>
            </w:r>
            <w:r>
              <w:t xml:space="preserve"> </w:t>
            </w:r>
            <w:r>
              <w:rPr/>
              <w:sym w:font="Symbol" w:char="F044"/>
            </w:r>
            <w:r>
              <w:t>f &lt; 2.8 MHz</w:t>
            </w:r>
          </w:p>
        </w:tc>
        <w:tc>
          <w:tcPr>
            <w:tcW w:w="2976" w:type="dxa"/>
          </w:tcPr>
          <w:p>
            <w:pPr>
              <w:pStyle w:val="87"/>
            </w:pPr>
            <w:r>
              <w:t xml:space="preserve">1.45 MHz </w:t>
            </w:r>
            <w:r>
              <w:rPr/>
              <w:sym w:font="Symbol" w:char="F0A3"/>
            </w:r>
            <w:r>
              <w:t xml:space="preserve"> f_offset &lt; 2.85 MHz</w:t>
            </w:r>
          </w:p>
        </w:tc>
        <w:tc>
          <w:tcPr>
            <w:tcW w:w="3455" w:type="dxa"/>
          </w:tcPr>
          <w:p>
            <w:pPr>
              <w:pStyle w:val="87"/>
              <w:rPr>
                <w:rFonts w:cs="Arial"/>
              </w:rPr>
            </w:pPr>
            <w:r>
              <w:rPr>
                <w:rFonts w:cs="Arial"/>
              </w:rPr>
              <w:t>-0.2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2.8 MHz </w:t>
            </w:r>
            <w:r>
              <w:rPr/>
              <w:sym w:font="Symbol" w:char="F0A3"/>
            </w:r>
            <w:r>
              <w:t xml:space="preserve"> </w:t>
            </w:r>
            <w:r>
              <w:rPr/>
              <w:sym w:font="Symbol" w:char="F044"/>
            </w:r>
            <w:r>
              <w:t xml:space="preserve">f </w:t>
            </w:r>
            <w:r>
              <w:rPr>
                <w:rFonts w:cs="Arial"/>
              </w:rPr>
              <w:sym w:font="Symbol" w:char="F0A3"/>
            </w:r>
            <w:r>
              <w:rPr>
                <w:rFonts w:cs="Arial"/>
              </w:rPr>
              <w:t xml:space="preserve"> </w:t>
            </w:r>
            <w:r>
              <w:t xml:space="preserve">min(10 MHz, </w:t>
            </w:r>
            <w:r>
              <w:rPr>
                <w:rFonts w:cs="Arial"/>
              </w:rPr>
              <w:sym w:font="Symbol" w:char="F044"/>
            </w:r>
            <w:r>
              <w:rPr>
                <w:rFonts w:cs="Arial"/>
              </w:rPr>
              <w:t>f</w:t>
            </w:r>
            <w:r>
              <w:rPr>
                <w:rFonts w:cs="Arial"/>
                <w:vertAlign w:val="subscript"/>
              </w:rPr>
              <w:t>max</w:t>
            </w:r>
            <w:r>
              <w:t>)</w:t>
            </w:r>
            <w:r>
              <w:rPr>
                <w:rFonts w:cs="Arial"/>
              </w:rPr>
              <w:t xml:space="preserve"> </w:t>
            </w:r>
          </w:p>
        </w:tc>
        <w:tc>
          <w:tcPr>
            <w:tcW w:w="2976" w:type="dxa"/>
          </w:tcPr>
          <w:p>
            <w:pPr>
              <w:pStyle w:val="87"/>
            </w:pPr>
            <w:r>
              <w:t xml:space="preserve">2.85 MHz </w:t>
            </w:r>
            <w:r>
              <w:rPr/>
              <w:sym w:font="Symbol" w:char="F0A3"/>
            </w:r>
            <w:r>
              <w:t xml:space="preserve"> f_offset &lt; min(10.05 MHz, f_offset</w:t>
            </w:r>
            <w:r>
              <w:rPr>
                <w:vertAlign w:val="subscript"/>
              </w:rPr>
              <w:t>max</w:t>
            </w:r>
            <w:r>
              <w:t>)</w:t>
            </w:r>
          </w:p>
        </w:tc>
        <w:tc>
          <w:tcPr>
            <w:tcW w:w="3455" w:type="dxa"/>
          </w:tcPr>
          <w:p>
            <w:pPr>
              <w:pStyle w:val="87"/>
              <w:rPr>
                <w:rFonts w:cs="Arial"/>
              </w:rPr>
            </w:pPr>
            <w:r>
              <w:rPr>
                <w:rFonts w:cs="Arial"/>
              </w:rPr>
              <w:t>-2.2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10 MHz </w:t>
            </w:r>
            <w:r>
              <w:rPr/>
              <w:sym w:font="Symbol" w:char="F0A3"/>
            </w:r>
            <w:r>
              <w:t xml:space="preserve"> </w:t>
            </w:r>
            <w:r>
              <w:rPr/>
              <w:sym w:font="Symbol" w:char="F044"/>
            </w:r>
            <w:r>
              <w:t xml:space="preserve">f </w:t>
            </w:r>
            <w:r>
              <w:rPr>
                <w:rFonts w:cs="Arial"/>
              </w:rPr>
              <w:sym w:font="Symbol" w:char="F044"/>
            </w:r>
            <w:r>
              <w:rPr>
                <w:rFonts w:cs="Arial"/>
              </w:rPr>
              <w:t>f</w:t>
            </w:r>
            <w:r>
              <w:rPr>
                <w:rFonts w:cs="Arial"/>
                <w:vertAlign w:val="subscript"/>
              </w:rPr>
              <w:t>max</w:t>
            </w:r>
          </w:p>
        </w:tc>
        <w:tc>
          <w:tcPr>
            <w:tcW w:w="2976" w:type="dxa"/>
          </w:tcPr>
          <w:p>
            <w:pPr>
              <w:pStyle w:val="87"/>
            </w:pPr>
            <w:r>
              <w:t xml:space="preserve">10.05 MHz </w:t>
            </w:r>
            <w:r>
              <w:rPr/>
              <w:sym w:font="Symbol" w:char="F0A3"/>
            </w:r>
            <w:r>
              <w:t xml:space="preserve"> f_offset &lt; f_offset</w:t>
            </w:r>
            <w:r>
              <w:rPr>
                <w:vertAlign w:val="subscript"/>
              </w:rPr>
              <w:t>max</w:t>
            </w:r>
          </w:p>
        </w:tc>
        <w:tc>
          <w:tcPr>
            <w:tcW w:w="3455" w:type="dxa"/>
          </w:tcPr>
          <w:p>
            <w:pPr>
              <w:pStyle w:val="87"/>
              <w:rPr>
                <w:rFonts w:cs="Arial"/>
              </w:rPr>
            </w:pPr>
            <w:r>
              <w:rPr>
                <w:rFonts w:cs="Arial"/>
              </w:rPr>
              <w:t>-4 dBm (Note 8)</w:t>
            </w:r>
          </w:p>
        </w:tc>
        <w:tc>
          <w:tcPr>
            <w:tcW w:w="1430" w:type="dxa"/>
          </w:tcPr>
          <w:p>
            <w:pPr>
              <w:pStyle w:val="87"/>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pPr>
            <w:r>
              <w:t>NOTE 1:</w:t>
            </w:r>
            <w:r>
              <w:rPr>
                <w:rFonts w:cs="v5.0.0"/>
              </w:rPr>
              <w:tab/>
            </w:r>
            <w:r>
              <w:t xml:space="preserve">For a RIB supporting non-contiguous spectrum operation within any operating band the test requirement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 MHz from both adjacent sub blocks on each side of the sub-block gap, where the test requirement within sub-block gaps shall be -4 dBm/100 kHz.</w:t>
            </w:r>
          </w:p>
          <w:p>
            <w:pPr>
              <w:pStyle w:val="100"/>
            </w:pPr>
            <w:r>
              <w:t>NOTE 2:</w:t>
            </w:r>
            <w:r>
              <w:tab/>
            </w:r>
            <w:r>
              <w:t xml:space="preserve">For a </w:t>
            </w:r>
            <w:r>
              <w:rPr>
                <w:i/>
              </w:rPr>
              <w:t>multi-band RIB</w:t>
            </w:r>
            <w:r>
              <w:t xml:space="preserve"> with </w:t>
            </w:r>
            <w:r>
              <w:rPr>
                <w:i/>
                <w:lang w:eastAsia="zh-CN"/>
              </w:rPr>
              <w:t>Inter RF Bandwidth gap</w:t>
            </w:r>
            <w:r>
              <w:t xml:space="preserve"> &lt; 2×Δf</w:t>
            </w:r>
            <w:r>
              <w:rPr>
                <w:vertAlign w:val="subscript"/>
              </w:rPr>
              <w:t>OBUE</w:t>
            </w:r>
            <w:r>
              <w:t xml:space="preserve"> MHz the test requirement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6.7.5.5.5.2-2: Wide Area BS operating band unwanted emission limits</w:t>
      </w:r>
      <w:r>
        <w:br w:type="textWrapping"/>
      </w:r>
      <w:r>
        <w:t>for 3 MHz channel bandwidth (E</w:t>
      </w:r>
      <w:r>
        <w:noBreakHyphen/>
      </w:r>
      <w:r>
        <w:t>UTRA bands &lt;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eastAsia="MS Mincho"/>
              </w:rPr>
              <w:t>Test requirement</w:t>
            </w:r>
            <w:r>
              <w:t xml:space="preserve"> </w:t>
            </w:r>
            <w:r>
              <w:rPr>
                <w:lang w:eastAsia="zh-CN"/>
              </w:rPr>
              <w:t>(Notes 1 and 2)</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3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3.05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Malgun Gothic"/>
              </w:rPr>
            </w:pPr>
            <w:r>
              <w:rPr>
                <w:rFonts w:eastAsia="Malgun Gothic"/>
              </w:rPr>
              <w:t>5.8 dBm - 10/3(f_offset/MHz-0.05) dB</w:t>
            </w:r>
          </w:p>
          <w:p>
            <w:pPr>
              <w:pStyle w:val="87"/>
            </w:pP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3 MHz </w:t>
            </w:r>
            <w:r>
              <w:rPr/>
              <w:sym w:font="Symbol" w:char="F0A3"/>
            </w:r>
            <w:r>
              <w:t xml:space="preserve"> </w:t>
            </w:r>
            <w:r>
              <w:rPr/>
              <w:sym w:font="Symbol" w:char="F044"/>
            </w:r>
            <w:r>
              <w:t>f &lt; 6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3.05 MHz </w:t>
            </w:r>
            <w:r>
              <w:rPr/>
              <w:sym w:font="Symbol" w:char="F0A3"/>
            </w:r>
            <w:r>
              <w:t xml:space="preserve"> f_offset &lt; 6.05 MHz</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rPr>
              <w:t>-4.2 dBm</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6 MHz </w:t>
            </w:r>
            <w:r>
              <w:rPr/>
              <w:sym w:font="Symbol" w:char="F0A3"/>
            </w:r>
            <w:r>
              <w:t xml:space="preserve"> </w:t>
            </w:r>
            <w:r>
              <w:rPr/>
              <w:sym w:font="Symbol" w:char="F044"/>
            </w:r>
            <w:r>
              <w:t xml:space="preserve">f </w:t>
            </w:r>
            <w:r>
              <w:rPr/>
              <w:sym w:font="Symbol" w:char="F0A3"/>
            </w:r>
            <w:r>
              <w:t xml:space="preserve"> min(10 MHz, </w:t>
            </w:r>
            <w:r>
              <w:rPr>
                <w:rFonts w:cs="Arial"/>
              </w:rPr>
              <w:sym w:font="Symbol" w:char="F044"/>
            </w:r>
            <w:r>
              <w:rPr>
                <w:rFonts w:cs="Arial"/>
              </w:rPr>
              <w:t>f</w:t>
            </w:r>
            <w:r>
              <w:rPr>
                <w:rFonts w:cs="Arial"/>
                <w:vertAlign w:val="subscript"/>
              </w:rPr>
              <w:t>max</w:t>
            </w:r>
            <w:r>
              <w:t>)</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6.05 MHz </w:t>
            </w:r>
            <w:r>
              <w:rPr/>
              <w:sym w:font="Symbol" w:char="F0A3"/>
            </w:r>
            <w:r>
              <w:t xml:space="preserve"> f_offset &lt; min(10.05 MHz, f_offset</w:t>
            </w:r>
            <w:r>
              <w:rPr>
                <w:vertAlign w:val="subscript"/>
              </w:rPr>
              <w:t>max</w:t>
            </w:r>
            <w:r>
              <w:t>)</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rPr>
              <w:t>-2.2 dBm (Note 8)</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10.05 MHz </w:t>
            </w:r>
            <w:r>
              <w:rPr/>
              <w:sym w:font="Symbol" w:char="F0A3"/>
            </w:r>
            <w:r>
              <w:t xml:space="preserve"> f_offset &lt; f_offsetmax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t>-4 dBm (Note 8)</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pPr>
            <w:r>
              <w:t>NOTE 1:</w:t>
            </w:r>
            <w:r>
              <w:rPr>
                <w:rFonts w:cs="v5.0.0"/>
              </w:rPr>
              <w:tab/>
            </w:r>
            <w:r>
              <w:t xml:space="preserve">For a RIB supporting non-contiguous spectrum operation within any operating band the test requirement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 MHz from both adjacent sub blocks on each side of the sub-block gap, where the test requirement within sub-block gaps shall be -4 dBm/100 kHz.</w:t>
            </w:r>
          </w:p>
          <w:p>
            <w:pPr>
              <w:pStyle w:val="100"/>
            </w:pPr>
            <w:r>
              <w:t>NOTE 2:</w:t>
            </w:r>
            <w:r>
              <w:tab/>
            </w:r>
            <w:r>
              <w:t xml:space="preserve">For a </w:t>
            </w:r>
            <w:r>
              <w:rPr>
                <w:i/>
              </w:rPr>
              <w:t>multi-band RIB</w:t>
            </w:r>
            <w:r>
              <w:t xml:space="preserve"> with </w:t>
            </w:r>
            <w:r>
              <w:rPr>
                <w:i/>
                <w:lang w:eastAsia="zh-CN"/>
              </w:rPr>
              <w:t>Inter RF Bandwidth gap</w:t>
            </w:r>
            <w:r>
              <w:t xml:space="preserve"> &lt; 2×Δf</w:t>
            </w:r>
            <w:r>
              <w:rPr>
                <w:vertAlign w:val="subscript"/>
              </w:rPr>
              <w:t>OBUE</w:t>
            </w:r>
            <w:r>
              <w:t xml:space="preserve"> MHz the test requirement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rPr>
                <w:rFonts w:cs="v5.0.0"/>
              </w:rPr>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6.7.5.5.5.2-3: Wide Area BS operating band unwanted emission limits for 5, 10, 15 and 20 MHz channel bandwidth (E-UTRA bands &lt;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rFonts w:cs="Arial"/>
              </w:rPr>
              <w:t xml:space="preserve">Test </w:t>
            </w:r>
            <w:r>
              <w:t xml:space="preserve">requirement </w:t>
            </w:r>
            <w:r>
              <w:rPr>
                <w:lang w:eastAsia="zh-CN"/>
              </w:rPr>
              <w:t>(Notes 1 and 2)</w:t>
            </w:r>
          </w:p>
        </w:tc>
        <w:tc>
          <w:tcPr>
            <w:tcW w:w="1430" w:type="dxa"/>
          </w:tcPr>
          <w:p>
            <w:pPr>
              <w:pStyle w:val="86"/>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rPr>
                <w:rFonts w:eastAsia="Malgun Gothic"/>
              </w:rPr>
            </w:pPr>
            <w:r>
              <w:rPr>
                <w:rFonts w:eastAsia="Malgun Gothic"/>
              </w:rPr>
              <w:t>3.8 dBm - 7/5(f_offset/MHz-0.05) dB</w:t>
            </w:r>
          </w:p>
          <w:p>
            <w:pPr>
              <w:pStyle w:val="87"/>
              <w:rPr>
                <w:rFonts w:cs="Arial"/>
              </w:rPr>
            </w:pP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5 </w:t>
            </w:r>
            <w:r>
              <w:rPr>
                <w:rFonts w:cs="Arial"/>
              </w:rPr>
              <w:t xml:space="preserve">MHz </w:t>
            </w:r>
            <w:r>
              <w:rPr/>
              <w:sym w:font="Symbol" w:char="F0A3"/>
            </w:r>
            <w:r>
              <w:t xml:space="preserve"> </w:t>
            </w:r>
            <w:r>
              <w:rPr/>
              <w:sym w:font="Symbol" w:char="F044"/>
            </w:r>
            <w:r>
              <w:t>f &lt;</w:t>
            </w:r>
          </w:p>
          <w:p>
            <w:pPr>
              <w:pStyle w:val="87"/>
            </w:pPr>
            <w:r>
              <w:t xml:space="preserve">min(10 MHz, </w:t>
            </w:r>
            <w:r>
              <w:rPr>
                <w:rFonts w:cs="Arial"/>
              </w:rPr>
              <w:sym w:font="Symbol" w:char="F044"/>
            </w:r>
            <w:r>
              <w:rPr>
                <w:rFonts w:cs="Arial"/>
              </w:rPr>
              <w:t>f</w:t>
            </w:r>
            <w:r>
              <w:rPr>
                <w:rFonts w:cs="Arial"/>
                <w:vertAlign w:val="subscript"/>
              </w:rPr>
              <w:t>max</w:t>
            </w:r>
            <w:r>
              <w:t>)</w:t>
            </w:r>
          </w:p>
        </w:tc>
        <w:tc>
          <w:tcPr>
            <w:tcW w:w="2976" w:type="dxa"/>
          </w:tcPr>
          <w:p>
            <w:pPr>
              <w:pStyle w:val="87"/>
            </w:pPr>
            <w:r>
              <w:t xml:space="preserve">5.05 MHz </w:t>
            </w:r>
            <w:r>
              <w:rPr/>
              <w:sym w:font="Symbol" w:char="F0A3"/>
            </w:r>
            <w:r>
              <w:t xml:space="preserve"> f_offset &lt;</w:t>
            </w:r>
          </w:p>
          <w:p>
            <w:pPr>
              <w:pStyle w:val="87"/>
            </w:pPr>
            <w:r>
              <w:t>min(10.05 MHz, f_offset</w:t>
            </w:r>
            <w:r>
              <w:rPr>
                <w:vertAlign w:val="subscript"/>
              </w:rPr>
              <w:t>max</w:t>
            </w:r>
            <w:r>
              <w:t>)</w:t>
            </w:r>
          </w:p>
        </w:tc>
        <w:tc>
          <w:tcPr>
            <w:tcW w:w="3455" w:type="dxa"/>
          </w:tcPr>
          <w:p>
            <w:pPr>
              <w:pStyle w:val="87"/>
              <w:rPr>
                <w:rFonts w:cs="Arial"/>
              </w:rPr>
            </w:pPr>
            <w:r>
              <w:rPr>
                <w:rFonts w:cs="Arial"/>
              </w:rPr>
              <w:t>-3.2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10.05 MHz </w:t>
            </w:r>
            <w:r>
              <w:rPr/>
              <w:sym w:font="Symbol" w:char="F0A3"/>
            </w:r>
            <w:r>
              <w:t xml:space="preserve"> f_offset &lt; f_offset</w:t>
            </w:r>
            <w:r>
              <w:rPr>
                <w:vertAlign w:val="subscript"/>
              </w:rPr>
              <w:t>max</w:t>
            </w:r>
            <w:r>
              <w:t xml:space="preserve"> </w:t>
            </w:r>
          </w:p>
        </w:tc>
        <w:tc>
          <w:tcPr>
            <w:tcW w:w="3455" w:type="dxa"/>
          </w:tcPr>
          <w:p>
            <w:pPr>
              <w:pStyle w:val="87"/>
              <w:rPr>
                <w:rFonts w:cs="Arial"/>
              </w:rPr>
            </w:pPr>
            <w:r>
              <w:rPr>
                <w:rFonts w:cs="Arial"/>
              </w:rPr>
              <w:t>-4 dBm (NOTE 8)</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pPr>
            <w:r>
              <w:t>NOTE 1:</w:t>
            </w:r>
            <w:r>
              <w:rPr>
                <w:rFonts w:cs="v5.0.0"/>
              </w:rPr>
              <w:tab/>
            </w:r>
            <w:r>
              <w:t xml:space="preserve">For a RIB supporting non-contiguous spectrum operation within any operating band the test requirement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 MHz from both adjacent sub blocks on each side of the sub-block gap, where the test requirement within sub-block gaps shall be -4 dBm/100 kHz.</w:t>
            </w:r>
          </w:p>
          <w:p>
            <w:pPr>
              <w:pStyle w:val="100"/>
            </w:pPr>
            <w:r>
              <w:t>NOTE 2:</w:t>
            </w:r>
            <w:r>
              <w:tab/>
            </w:r>
            <w:r>
              <w:t xml:space="preserve">For a </w:t>
            </w:r>
            <w:r>
              <w:rPr>
                <w:i/>
              </w:rPr>
              <w:t>multi-band RIB</w:t>
            </w:r>
            <w:r>
              <w:t xml:space="preserve"> with </w:t>
            </w:r>
            <w:r>
              <w:rPr>
                <w:i/>
                <w:lang w:eastAsia="zh-CN"/>
              </w:rPr>
              <w:t>Inter RF Bandwidth gap</w:t>
            </w:r>
            <w:r>
              <w:t xml:space="preserve"> &lt; 2×Δf</w:t>
            </w:r>
            <w:r>
              <w:rPr>
                <w:vertAlign w:val="subscript"/>
              </w:rPr>
              <w:t>OBUE</w:t>
            </w:r>
            <w:r>
              <w:t xml:space="preserve"> MHz the test requirement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pPr>
            <w:r>
              <w:t>NOTE 8:</w:t>
            </w:r>
            <w: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bookmarkStart w:id="26" w:name="_Toc29768171"/>
      <w:bookmarkStart w:id="27" w:name="_Toc53181766"/>
      <w:bookmarkStart w:id="28" w:name="_Toc36044613"/>
      <w:bookmarkStart w:id="29" w:name="_Toc37230518"/>
      <w:bookmarkStart w:id="30" w:name="_Toc45907661"/>
      <w:bookmarkStart w:id="31" w:name="_Toc21125181"/>
      <w:r>
        <w:t>6.7.6.4.5.1.1</w:t>
      </w:r>
      <w:r>
        <w:tab/>
      </w:r>
      <w:r>
        <w:t>E-UTRA and NR MSR operation</w:t>
      </w:r>
      <w:bookmarkEnd w:id="26"/>
      <w:bookmarkEnd w:id="27"/>
      <w:bookmarkEnd w:id="28"/>
      <w:bookmarkEnd w:id="29"/>
      <w:bookmarkEnd w:id="30"/>
      <w:bookmarkEnd w:id="31"/>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Change w:id="4">
          <w:tblGrid>
            <w:gridCol w:w="1303"/>
            <w:gridCol w:w="1701"/>
            <w:gridCol w:w="983"/>
            <w:gridCol w:w="9"/>
            <w:gridCol w:w="1276"/>
            <w:gridCol w:w="4423"/>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 xml:space="preserve">This requirement does not apply to BS operating in band 3/n3, </w:t>
            </w:r>
            <w:r>
              <w:rPr>
                <w:rFonts w:cs="v5.0.0"/>
              </w:rPr>
              <w:t>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r>
              <w:rPr>
                <w:rFonts w:cs="v5.0.0"/>
              </w:rPr>
              <w:t xml:space="preserve"> since it is already covered by the requirement in clause 6.7.6.3.5.1</w:t>
            </w: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lang w:eastAsia="ko-KR"/>
              </w:rPr>
              <w:t>1670 – 1675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87"/>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87"/>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87"/>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61</w:t>
            </w:r>
            <w:r>
              <w:rPr>
                <w:rFonts w:hint="eastAsia" w:eastAsia="宋体"/>
                <w:lang w:val="en-US" w:eastAsia="zh-CN"/>
              </w:rPr>
              <w:t>2</w:t>
            </w:r>
            <w:r>
              <w:t xml:space="preserve"> – 652 MHz</w:t>
            </w:r>
          </w:p>
        </w:tc>
        <w:tc>
          <w:tcPr>
            <w:tcW w:w="983" w:type="dxa"/>
            <w:tcBorders>
              <w:top w:val="single" w:color="auto" w:sz="4" w:space="0"/>
              <w:left w:val="single" w:color="auto" w:sz="2" w:space="0"/>
              <w:bottom w:val="single" w:color="auto" w:sz="4" w:space="0"/>
              <w:right w:val="single" w:color="auto" w:sz="2" w:space="0"/>
            </w:tcBorders>
          </w:tcPr>
          <w:p>
            <w:pPr>
              <w:pStyle w:val="87"/>
            </w:pPr>
            <w: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5" w:author="ZTE, Li Lu" w:date="2023-04-10T16:03:04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5" w:author="ZTE, Li Lu" w:date="2023-04-10T16:03:04Z">
            <w:trPr>
              <w:cantSplit/>
              <w:jc w:val="center"/>
            </w:trPr>
          </w:trPrChange>
        </w:trPr>
        <w:tc>
          <w:tcPr>
            <w:tcW w:w="1303" w:type="dxa"/>
            <w:tcBorders>
              <w:top w:val="nil"/>
              <w:left w:val="single" w:color="auto" w:sz="4" w:space="0"/>
              <w:bottom w:val="single" w:color="auto" w:sz="4" w:space="0"/>
              <w:right w:val="single" w:color="auto" w:sz="4" w:space="0"/>
            </w:tcBorders>
            <w:tcPrChange w:id="6" w:author="ZTE, Li Lu" w:date="2023-04-10T16:03:04Z">
              <w:tcPr>
                <w:tcW w:w="1303" w:type="dxa"/>
                <w:tcBorders>
                  <w:top w:val="nil"/>
                  <w:left w:val="single" w:color="auto" w:sz="4" w:space="0"/>
                  <w:bottom w:val="single" w:color="auto" w:sz="4" w:space="0"/>
                  <w:right w:val="single" w:color="auto" w:sz="4" w:space="0"/>
                </w:tcBorders>
              </w:tcPr>
            </w:tcPrChange>
          </w:tcPr>
          <w:p>
            <w:pPr>
              <w:pStyle w:val="87"/>
            </w:pPr>
          </w:p>
        </w:tc>
        <w:tc>
          <w:tcPr>
            <w:tcW w:w="1701" w:type="dxa"/>
            <w:tcBorders>
              <w:top w:val="single" w:color="auto" w:sz="4" w:space="0"/>
              <w:left w:val="single" w:color="auto" w:sz="4" w:space="0"/>
              <w:bottom w:val="single" w:color="auto" w:sz="4" w:space="0"/>
              <w:right w:val="single" w:color="auto" w:sz="2" w:space="0"/>
            </w:tcBorders>
            <w:tcPrChange w:id="7" w:author="ZTE, Li Lu" w:date="2023-04-10T16:03:04Z">
              <w:tcPr>
                <w:tcW w:w="1701" w:type="dxa"/>
                <w:tcBorders>
                  <w:top w:val="single" w:color="auto" w:sz="4" w:space="0"/>
                  <w:left w:val="single" w:color="auto" w:sz="4" w:space="0"/>
                  <w:bottom w:val="single" w:color="auto" w:sz="4" w:space="0"/>
                  <w:right w:val="single" w:color="auto" w:sz="2" w:space="0"/>
                </w:tcBorders>
              </w:tcPr>
            </w:tcPrChange>
          </w:tcPr>
          <w:p>
            <w:pPr>
              <w:pStyle w:val="87"/>
              <w:rPr>
                <w:rFonts w:cs="Arial"/>
              </w:rPr>
            </w:pPr>
            <w:r>
              <w:t xml:space="preserve">663 – </w:t>
            </w:r>
            <w:r>
              <w:rPr>
                <w:rFonts w:hint="eastAsia" w:eastAsia="宋体"/>
                <w:lang w:val="en-US" w:eastAsia="zh-CN"/>
              </w:rPr>
              <w:t>703</w:t>
            </w:r>
            <w:r>
              <w:t xml:space="preserve"> MHz</w:t>
            </w:r>
          </w:p>
        </w:tc>
        <w:tc>
          <w:tcPr>
            <w:tcW w:w="983" w:type="dxa"/>
            <w:tcBorders>
              <w:top w:val="single" w:color="auto" w:sz="4" w:space="0"/>
              <w:left w:val="single" w:color="auto" w:sz="2" w:space="0"/>
              <w:bottom w:val="single" w:color="auto" w:sz="4" w:space="0"/>
              <w:right w:val="single" w:color="auto" w:sz="2" w:space="0"/>
            </w:tcBorders>
            <w:tcPrChange w:id="8" w:author="ZTE, Li Lu" w:date="2023-04-10T16:03:04Z">
              <w:tcPr>
                <w:tcW w:w="983" w:type="dxa"/>
                <w:tcBorders>
                  <w:top w:val="single" w:color="auto" w:sz="4" w:space="0"/>
                  <w:left w:val="single" w:color="auto" w:sz="2" w:space="0"/>
                  <w:bottom w:val="single" w:color="auto" w:sz="4" w:space="0"/>
                  <w:right w:val="single" w:color="auto" w:sz="2" w:space="0"/>
                </w:tcBorders>
              </w:tcPr>
            </w:tcPrChange>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Change w:id="9" w:author="ZTE, Li Lu" w:date="2023-04-10T16:03:04Z">
              <w:tcPr>
                <w:tcW w:w="1285" w:type="dxa"/>
                <w:gridSpan w:val="2"/>
                <w:tcBorders>
                  <w:top w:val="single" w:color="auto" w:sz="4" w:space="0"/>
                  <w:left w:val="single" w:color="auto" w:sz="2" w:space="0"/>
                  <w:bottom w:val="single" w:color="auto" w:sz="4" w:space="0"/>
                  <w:right w:val="single" w:color="auto" w:sz="4" w:space="0"/>
                </w:tcBorders>
              </w:tcPr>
            </w:tcPrChange>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Change w:id="10" w:author="ZTE, Li Lu" w:date="2023-04-10T16:03:04Z">
              <w:tcPr>
                <w:tcW w:w="4423" w:type="dxa"/>
                <w:tcBorders>
                  <w:top w:val="single" w:color="auto" w:sz="2" w:space="0"/>
                  <w:left w:val="single" w:color="auto" w:sz="4" w:space="0"/>
                  <w:bottom w:val="single" w:color="auto" w:sz="2" w:space="0"/>
                  <w:right w:val="single" w:color="auto" w:sz="2" w:space="0"/>
                </w:tcBorders>
              </w:tcPr>
            </w:tcPrChange>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2" w:author="ZTE, Li Lu" w:date="2023-04-10T16:03:07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1" w:author="ZTE, Li Lu" w:date="2023-04-10T16:03:04Z"/>
          <w:trPrChange w:id="12" w:author="ZTE, Li Lu" w:date="2023-04-10T16:03:07Z">
            <w:trPr>
              <w:cantSplit/>
              <w:jc w:val="center"/>
            </w:trPr>
          </w:trPrChange>
        </w:trPr>
        <w:tc>
          <w:tcPr>
            <w:tcW w:w="1303" w:type="dxa"/>
            <w:tcBorders>
              <w:top w:val="single" w:color="auto" w:sz="4" w:space="0"/>
              <w:left w:val="single" w:color="auto" w:sz="4" w:space="0"/>
              <w:bottom w:val="nil"/>
              <w:right w:val="single" w:color="auto" w:sz="4" w:space="0"/>
            </w:tcBorders>
            <w:tcPrChange w:id="13" w:author="ZTE, Li Lu" w:date="2023-04-10T16:03:07Z">
              <w:tcPr>
                <w:tcW w:w="1303" w:type="dxa"/>
                <w:tcBorders>
                  <w:top w:val="nil"/>
                  <w:left w:val="single" w:color="auto" w:sz="4" w:space="0"/>
                  <w:bottom w:val="single" w:color="auto" w:sz="4" w:space="0"/>
                  <w:right w:val="single" w:color="auto" w:sz="4" w:space="0"/>
                </w:tcBorders>
              </w:tcPr>
            </w:tcPrChange>
          </w:tcPr>
          <w:p>
            <w:pPr>
              <w:pStyle w:val="87"/>
              <w:rPr>
                <w:ins w:id="14" w:author="ZTE, Li Lu" w:date="2023-04-10T16:03:04Z"/>
              </w:rPr>
            </w:pPr>
            <w:ins w:id="15" w:author="ZTE, Li Lu" w:date="2023-04-10T16:03:44Z">
              <w:r>
                <w:rPr>
                  <w:rFonts w:cs="Arial"/>
                </w:rPr>
                <w:t xml:space="preserve">E-UTRA Band </w:t>
              </w:r>
            </w:ins>
            <w:ins w:id="16" w:author="ZTE, Li Lu" w:date="2023-04-10T16:03:44Z">
              <w:r>
                <w:rPr>
                  <w:rFonts w:hint="eastAsia" w:cs="Arial"/>
                  <w:lang w:eastAsia="zh-CN"/>
                </w:rPr>
                <w:t>10</w:t>
              </w:r>
            </w:ins>
            <w:ins w:id="17" w:author="ZTE, Li Lu" w:date="2023-04-10T16:03:44Z">
              <w:r>
                <w:rPr>
                  <w:rFonts w:hint="eastAsia" w:cs="Arial"/>
                  <w:lang w:val="en-US" w:eastAsia="zh-CN"/>
                </w:rPr>
                <w:t>6</w:t>
              </w:r>
            </w:ins>
          </w:p>
        </w:tc>
        <w:tc>
          <w:tcPr>
            <w:tcW w:w="1701" w:type="dxa"/>
            <w:tcBorders>
              <w:top w:val="single" w:color="auto" w:sz="4" w:space="0"/>
              <w:left w:val="single" w:color="auto" w:sz="4" w:space="0"/>
              <w:bottom w:val="single" w:color="auto" w:sz="4" w:space="0"/>
              <w:right w:val="single" w:color="auto" w:sz="2" w:space="0"/>
            </w:tcBorders>
            <w:tcPrChange w:id="18" w:author="ZTE, Li Lu" w:date="2023-04-10T16:03:07Z">
              <w:tcPr>
                <w:tcW w:w="1701" w:type="dxa"/>
                <w:tcBorders>
                  <w:top w:val="single" w:color="auto" w:sz="4" w:space="0"/>
                  <w:left w:val="single" w:color="auto" w:sz="4" w:space="0"/>
                  <w:bottom w:val="single" w:color="auto" w:sz="4" w:space="0"/>
                  <w:right w:val="single" w:color="auto" w:sz="2" w:space="0"/>
                </w:tcBorders>
              </w:tcPr>
            </w:tcPrChange>
          </w:tcPr>
          <w:p>
            <w:pPr>
              <w:pStyle w:val="87"/>
              <w:rPr>
                <w:ins w:id="19" w:author="ZTE, Li Lu" w:date="2023-04-10T16:03:04Z"/>
              </w:rPr>
            </w:pPr>
            <w:ins w:id="20" w:author="ZTE, Li Lu" w:date="2023-04-10T16:04:09Z">
              <w:r>
                <w:rPr>
                  <w:rFonts w:cs="Arial"/>
                  <w:lang w:eastAsia="ja-JP"/>
                </w:rPr>
                <w:t>9</w:t>
              </w:r>
            </w:ins>
            <w:ins w:id="21" w:author="ZTE, Li Lu" w:date="2023-04-10T16:04:09Z">
              <w:r>
                <w:rPr>
                  <w:rFonts w:hint="eastAsia" w:eastAsia="宋体" w:cs="Arial"/>
                  <w:lang w:val="en-US" w:eastAsia="zh-CN"/>
                </w:rPr>
                <w:t>35</w:t>
              </w:r>
            </w:ins>
            <w:ins w:id="22" w:author="ZTE, Li Lu" w:date="2023-04-10T16:04:09Z">
              <w:r>
                <w:rPr>
                  <w:rFonts w:cs="Arial"/>
                  <w:lang w:eastAsia="ja-JP"/>
                </w:rPr>
                <w:t xml:space="preserve"> – 9</w:t>
              </w:r>
            </w:ins>
            <w:ins w:id="23" w:author="ZTE, Li Lu" w:date="2023-04-10T16:04:09Z">
              <w:r>
                <w:rPr>
                  <w:rFonts w:hint="eastAsia" w:eastAsia="宋体" w:cs="Arial"/>
                  <w:lang w:val="en-US" w:eastAsia="zh-CN"/>
                </w:rPr>
                <w:t>40</w:t>
              </w:r>
            </w:ins>
            <w:ins w:id="24" w:author="ZTE, Li Lu" w:date="2023-04-10T16:04:09Z">
              <w:r>
                <w:rPr>
                  <w:rFonts w:cs="Arial"/>
                  <w:lang w:eastAsia="ja-JP"/>
                </w:rPr>
                <w:t xml:space="preserve"> MHz</w:t>
              </w:r>
            </w:ins>
          </w:p>
        </w:tc>
        <w:tc>
          <w:tcPr>
            <w:tcW w:w="983" w:type="dxa"/>
            <w:tcBorders>
              <w:top w:val="single" w:color="auto" w:sz="4" w:space="0"/>
              <w:left w:val="single" w:color="auto" w:sz="2" w:space="0"/>
              <w:bottom w:val="single" w:color="auto" w:sz="4" w:space="0"/>
              <w:right w:val="single" w:color="auto" w:sz="2" w:space="0"/>
            </w:tcBorders>
            <w:tcPrChange w:id="25" w:author="ZTE, Li Lu" w:date="2023-04-10T16:03:07Z">
              <w:tcPr>
                <w:tcW w:w="983" w:type="dxa"/>
                <w:tcBorders>
                  <w:top w:val="single" w:color="auto" w:sz="4" w:space="0"/>
                  <w:left w:val="single" w:color="auto" w:sz="2" w:space="0"/>
                  <w:bottom w:val="single" w:color="auto" w:sz="4" w:space="0"/>
                  <w:right w:val="single" w:color="auto" w:sz="2" w:space="0"/>
                </w:tcBorders>
              </w:tcPr>
            </w:tcPrChange>
          </w:tcPr>
          <w:p>
            <w:pPr>
              <w:pStyle w:val="87"/>
              <w:rPr>
                <w:ins w:id="26" w:author="ZTE, Li Lu" w:date="2023-04-10T16:03:04Z"/>
              </w:rPr>
            </w:pPr>
            <w:ins w:id="27" w:author="ZTE, Li Lu" w:date="2023-04-10T16:04:01Z">
              <w:r>
                <w:rPr>
                  <w:rFonts w:cs="v5.0.0"/>
                </w:rPr>
                <w:t>-40.4 dBm</w:t>
              </w:r>
            </w:ins>
          </w:p>
        </w:tc>
        <w:tc>
          <w:tcPr>
            <w:tcW w:w="1285" w:type="dxa"/>
            <w:gridSpan w:val="2"/>
            <w:tcBorders>
              <w:top w:val="single" w:color="auto" w:sz="4" w:space="0"/>
              <w:left w:val="single" w:color="auto" w:sz="2" w:space="0"/>
              <w:bottom w:val="single" w:color="auto" w:sz="4" w:space="0"/>
              <w:right w:val="single" w:color="auto" w:sz="4" w:space="0"/>
            </w:tcBorders>
            <w:tcPrChange w:id="28" w:author="ZTE, Li Lu" w:date="2023-04-10T16:03:07Z">
              <w:tcPr>
                <w:tcW w:w="1285" w:type="dxa"/>
                <w:gridSpan w:val="2"/>
                <w:tcBorders>
                  <w:top w:val="single" w:color="auto" w:sz="4" w:space="0"/>
                  <w:left w:val="single" w:color="auto" w:sz="2" w:space="0"/>
                  <w:bottom w:val="single" w:color="auto" w:sz="4" w:space="0"/>
                  <w:right w:val="single" w:color="auto" w:sz="4" w:space="0"/>
                </w:tcBorders>
              </w:tcPr>
            </w:tcPrChange>
          </w:tcPr>
          <w:p>
            <w:pPr>
              <w:pStyle w:val="87"/>
              <w:rPr>
                <w:ins w:id="29" w:author="ZTE, Li Lu" w:date="2023-04-10T16:03:04Z"/>
              </w:rPr>
            </w:pPr>
            <w:ins w:id="30" w:author="ZTE, Li Lu" w:date="2023-04-10T16:03:57Z">
              <w:r>
                <w:rPr/>
                <w:t>1 MHz</w:t>
              </w:r>
            </w:ins>
          </w:p>
        </w:tc>
        <w:tc>
          <w:tcPr>
            <w:tcW w:w="4423" w:type="dxa"/>
            <w:tcBorders>
              <w:top w:val="single" w:color="auto" w:sz="2" w:space="0"/>
              <w:left w:val="single" w:color="auto" w:sz="4" w:space="0"/>
              <w:bottom w:val="single" w:color="auto" w:sz="2" w:space="0"/>
              <w:right w:val="single" w:color="auto" w:sz="2" w:space="0"/>
            </w:tcBorders>
            <w:tcPrChange w:id="31" w:author="ZTE, Li Lu" w:date="2023-04-10T16:03:07Z">
              <w:tcPr>
                <w:tcW w:w="4423" w:type="dxa"/>
                <w:tcBorders>
                  <w:top w:val="single" w:color="auto" w:sz="2" w:space="0"/>
                  <w:left w:val="single" w:color="auto" w:sz="4" w:space="0"/>
                  <w:bottom w:val="single" w:color="auto" w:sz="2" w:space="0"/>
                  <w:right w:val="single" w:color="auto" w:sz="2" w:space="0"/>
                </w:tcBorders>
              </w:tcPr>
            </w:tcPrChange>
          </w:tcPr>
          <w:p>
            <w:pPr>
              <w:pStyle w:val="85"/>
              <w:rPr>
                <w:ins w:id="32" w:author="ZTE, Li Lu" w:date="2023-04-10T16:03:04Z"/>
                <w:rFonts w:cs="Arial"/>
                <w:lang w:eastAsia="ko-KR"/>
              </w:rPr>
            </w:pPr>
            <w:ins w:id="33" w:author="ZTE, Li Lu" w:date="2023-04-10T16:03:48Z">
              <w:r>
                <w:rPr>
                  <w:highlight w:val="none"/>
                  <w:lang w:eastAsia="en-GB"/>
                </w:rPr>
                <w:t xml:space="preserve">This requirement does not apply to BS operating in band </w:t>
              </w:r>
            </w:ins>
            <w:ins w:id="34" w:author="ZTE, Li Lu" w:date="2023-04-10T16:03:48Z">
              <w:r>
                <w:rPr>
                  <w:highlight w:val="none"/>
                  <w:lang w:eastAsia="zh-CN"/>
                </w:rPr>
                <w:t>106</w:t>
              </w:r>
            </w:ins>
            <w:ins w:id="35" w:author="ZTE, Li Lu" w:date="2023-04-10T16:03:48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36" w:author="ZTE, Li Lu" w:date="2023-04-10T16:03:07Z"/>
        </w:trPr>
        <w:tc>
          <w:tcPr>
            <w:tcW w:w="1303" w:type="dxa"/>
            <w:tcBorders>
              <w:top w:val="nil"/>
              <w:left w:val="single" w:color="auto" w:sz="4" w:space="0"/>
              <w:bottom w:val="single" w:color="auto" w:sz="4" w:space="0"/>
              <w:right w:val="single" w:color="auto" w:sz="4" w:space="0"/>
            </w:tcBorders>
          </w:tcPr>
          <w:p>
            <w:pPr>
              <w:pStyle w:val="87"/>
              <w:rPr>
                <w:ins w:id="37" w:author="ZTE, Li Lu" w:date="2023-04-10T16:03:07Z"/>
              </w:rPr>
            </w:pPr>
          </w:p>
        </w:tc>
        <w:tc>
          <w:tcPr>
            <w:tcW w:w="1701" w:type="dxa"/>
            <w:tcBorders>
              <w:top w:val="single" w:color="auto" w:sz="4" w:space="0"/>
              <w:left w:val="single" w:color="auto" w:sz="4" w:space="0"/>
              <w:bottom w:val="single" w:color="auto" w:sz="4" w:space="0"/>
              <w:right w:val="single" w:color="auto" w:sz="2" w:space="0"/>
            </w:tcBorders>
          </w:tcPr>
          <w:p>
            <w:pPr>
              <w:pStyle w:val="87"/>
              <w:rPr>
                <w:ins w:id="38" w:author="ZTE, Li Lu" w:date="2023-04-10T16:03:07Z"/>
              </w:rPr>
            </w:pPr>
            <w:ins w:id="39" w:author="ZTE, Li Lu" w:date="2023-04-10T16:04:12Z">
              <w:r>
                <w:rPr>
                  <w:rFonts w:hint="eastAsia" w:eastAsia="宋体" w:cs="Arial"/>
                  <w:lang w:val="en-US" w:eastAsia="zh-CN"/>
                </w:rPr>
                <w:t>896</w:t>
              </w:r>
            </w:ins>
            <w:ins w:id="40" w:author="ZTE, Li Lu" w:date="2023-04-10T16:04:12Z">
              <w:r>
                <w:rPr>
                  <w:rFonts w:cs="Arial"/>
                  <w:lang w:eastAsia="ja-JP"/>
                </w:rPr>
                <w:t xml:space="preserve"> – 9</w:t>
              </w:r>
            </w:ins>
            <w:ins w:id="41" w:author="ZTE, Li Lu" w:date="2023-04-10T16:04:12Z">
              <w:r>
                <w:rPr>
                  <w:rFonts w:hint="eastAsia" w:eastAsia="宋体" w:cs="Arial"/>
                  <w:lang w:val="en-US" w:eastAsia="zh-CN"/>
                </w:rPr>
                <w:t>01</w:t>
              </w:r>
            </w:ins>
            <w:ins w:id="42" w:author="ZTE, Li Lu" w:date="2023-04-10T16:04:12Z">
              <w:r>
                <w:rPr>
                  <w:rFonts w:cs="Arial"/>
                  <w:lang w:eastAsia="ja-JP"/>
                </w:rPr>
                <w:t xml:space="preserve"> MHz</w:t>
              </w:r>
            </w:ins>
          </w:p>
        </w:tc>
        <w:tc>
          <w:tcPr>
            <w:tcW w:w="983" w:type="dxa"/>
            <w:tcBorders>
              <w:top w:val="single" w:color="auto" w:sz="4" w:space="0"/>
              <w:left w:val="single" w:color="auto" w:sz="2" w:space="0"/>
              <w:bottom w:val="single" w:color="auto" w:sz="4" w:space="0"/>
              <w:right w:val="single" w:color="auto" w:sz="2" w:space="0"/>
            </w:tcBorders>
          </w:tcPr>
          <w:p>
            <w:pPr>
              <w:pStyle w:val="87"/>
              <w:rPr>
                <w:ins w:id="43" w:author="ZTE, Li Lu" w:date="2023-04-10T16:03:07Z"/>
              </w:rPr>
            </w:pPr>
            <w:ins w:id="44" w:author="ZTE, Li Lu" w:date="2023-04-10T16:04:05Z">
              <w:r>
                <w:rPr/>
                <w:t>-37.4 dBm</w:t>
              </w:r>
            </w:ins>
          </w:p>
        </w:tc>
        <w:tc>
          <w:tcPr>
            <w:tcW w:w="1285" w:type="dxa"/>
            <w:gridSpan w:val="2"/>
            <w:tcBorders>
              <w:top w:val="single" w:color="auto" w:sz="4" w:space="0"/>
              <w:left w:val="single" w:color="auto" w:sz="2" w:space="0"/>
              <w:bottom w:val="single" w:color="auto" w:sz="4" w:space="0"/>
              <w:right w:val="single" w:color="auto" w:sz="4" w:space="0"/>
            </w:tcBorders>
          </w:tcPr>
          <w:p>
            <w:pPr>
              <w:pStyle w:val="87"/>
              <w:rPr>
                <w:ins w:id="45" w:author="ZTE, Li Lu" w:date="2023-04-10T16:03:07Z"/>
              </w:rPr>
            </w:pPr>
            <w:ins w:id="46" w:author="ZTE, Li Lu" w:date="2023-04-10T16:03:58Z">
              <w:r>
                <w:rPr/>
                <w:t>1 MHz</w:t>
              </w:r>
            </w:ins>
          </w:p>
        </w:tc>
        <w:tc>
          <w:tcPr>
            <w:tcW w:w="4423" w:type="dxa"/>
            <w:tcBorders>
              <w:top w:val="single" w:color="auto" w:sz="2" w:space="0"/>
              <w:left w:val="single" w:color="auto" w:sz="4" w:space="0"/>
              <w:bottom w:val="single" w:color="auto" w:sz="2" w:space="0"/>
              <w:right w:val="single" w:color="auto" w:sz="2" w:space="0"/>
            </w:tcBorders>
          </w:tcPr>
          <w:p>
            <w:pPr>
              <w:pStyle w:val="85"/>
              <w:rPr>
                <w:ins w:id="47" w:author="ZTE, Li Lu" w:date="2023-04-10T16:03:53Z"/>
                <w:rFonts w:hint="eastAsia"/>
              </w:rPr>
            </w:pPr>
            <w:ins w:id="48" w:author="ZTE, Li Lu" w:date="2023-04-10T16:03:53Z">
              <w:r>
                <w:rPr>
                  <w:rFonts w:hint="eastAsia"/>
                </w:rPr>
                <w:t>This requirement does not apply to BS operating in band 106, since it is already covered by the requirement in clause 6.</w:t>
              </w:r>
            </w:ins>
            <w:ins w:id="49" w:author="ZTE, Li Lu" w:date="2023-04-10T16:03:53Z">
              <w:r>
                <w:rPr>
                  <w:rFonts w:hint="eastAsia" w:eastAsia="宋体"/>
                  <w:lang w:val="en-US" w:eastAsia="zh-CN"/>
                </w:rPr>
                <w:t>7.</w:t>
              </w:r>
            </w:ins>
            <w:ins w:id="50" w:author="ZTE, Li Lu" w:date="2023-04-10T16:03:53Z">
              <w:r>
                <w:rPr>
                  <w:rFonts w:hint="eastAsia"/>
                </w:rPr>
                <w:t>6.</w:t>
              </w:r>
            </w:ins>
            <w:ins w:id="51" w:author="ZTE, Li Lu" w:date="2023-04-10T16:03:53Z">
              <w:r>
                <w:rPr>
                  <w:rFonts w:hint="eastAsia" w:eastAsia="宋体"/>
                  <w:lang w:val="en-US" w:eastAsia="zh-CN"/>
                </w:rPr>
                <w:t>3</w:t>
              </w:r>
            </w:ins>
            <w:ins w:id="52" w:author="ZTE, Li Lu" w:date="2023-04-10T16:03:53Z">
              <w:r>
                <w:rPr>
                  <w:rFonts w:hint="eastAsia"/>
                </w:rPr>
                <w:t>.</w:t>
              </w:r>
            </w:ins>
            <w:ins w:id="53" w:author="ZTE, Li Lu" w:date="2023-04-10T16:03:53Z">
              <w:r>
                <w:rPr>
                  <w:rFonts w:hint="eastAsia" w:eastAsia="宋体"/>
                  <w:lang w:val="en-US" w:eastAsia="zh-CN"/>
                </w:rPr>
                <w:t>5.1</w:t>
              </w:r>
            </w:ins>
            <w:ins w:id="54" w:author="ZTE, Li Lu" w:date="2023-04-10T16:03:53Z">
              <w:r>
                <w:rPr>
                  <w:rFonts w:hint="eastAsia"/>
                </w:rPr>
                <w:t xml:space="preserve">. </w:t>
              </w:r>
            </w:ins>
          </w:p>
          <w:p>
            <w:pPr>
              <w:pStyle w:val="85"/>
              <w:rPr>
                <w:ins w:id="55" w:author="ZTE, Li Lu" w:date="2023-04-10T16:03:07Z"/>
                <w:rFonts w:cs="Arial"/>
                <w:lang w:eastAsia="ko-KR"/>
              </w:rPr>
            </w:pPr>
            <w:ins w:id="56" w:author="ZTE, Li Lu" w:date="2023-04-10T16:03:53Z">
              <w:r>
                <w:rPr>
                  <w:rFonts w:hint="eastAsia"/>
                </w:rPr>
                <w:t>This requirement does not apply to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2" w:name="_Toc37230519"/>
      <w:bookmarkStart w:id="33" w:name="_Toc21125182"/>
      <w:bookmarkStart w:id="34" w:name="_Toc36044614"/>
      <w:bookmarkStart w:id="35" w:name="_Toc45907662"/>
      <w:bookmarkStart w:id="36" w:name="_Toc29768172"/>
      <w:bookmarkStart w:id="37" w:name="_Toc53181767"/>
      <w:r>
        <w:t>6.7.6.4.5.2</w:t>
      </w:r>
      <w:r>
        <w:tab/>
      </w:r>
      <w:r>
        <w:t>Single RAT UTRA operation</w:t>
      </w:r>
      <w:bookmarkEnd w:id="32"/>
      <w:bookmarkEnd w:id="33"/>
      <w:bookmarkEnd w:id="34"/>
      <w:bookmarkEnd w:id="35"/>
      <w:bookmarkEnd w:id="36"/>
      <w:bookmarkEnd w:id="37"/>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rPr>
                <w:rFonts w:cs="Arial"/>
              </w:rPr>
            </w:pPr>
            <w:r>
              <w:rPr>
                <w:rFonts w:cs="Arial"/>
              </w:rPr>
              <w:t>System type operating in the same geographical area</w:t>
            </w:r>
          </w:p>
        </w:tc>
        <w:tc>
          <w:tcPr>
            <w:tcW w:w="1559" w:type="dxa"/>
            <w:shd w:val="clear" w:color="auto" w:fill="auto"/>
          </w:tcPr>
          <w:p>
            <w:pPr>
              <w:pStyle w:val="86"/>
              <w:rPr>
                <w:rFonts w:cs="Arial"/>
              </w:rPr>
            </w:pPr>
            <w:r>
              <w:rPr>
                <w:rFonts w:cs="Arial"/>
              </w:rPr>
              <w:t>Band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rPr>
                <w:rFonts w:cs="v5.0.0"/>
              </w:rPr>
              <w:t xml:space="preserve">1805 </w:t>
            </w:r>
            <w:r>
              <w:rPr>
                <w:rFonts w:cs="v5.0.0"/>
              </w:rPr>
              <w:noBreakHyphen/>
            </w:r>
            <w:r>
              <w:rPr>
                <w:rFonts w:cs="v5.0.0"/>
              </w:rPr>
              <w:t xml:space="preserve"> 1880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rPr>
                <w:rFonts w:cs="v5.0.0"/>
              </w:rPr>
              <w:t xml:space="preserve">1930 </w:t>
            </w:r>
            <w:r>
              <w:rPr>
                <w:rFonts w:cs="v5.0.0"/>
              </w:rPr>
              <w:noBreakHyphen/>
            </w:r>
            <w:r>
              <w:rPr>
                <w:rFonts w:cs="v5.0.0"/>
              </w:rPr>
              <w:t xml:space="preserve"> 1990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rPr>
                <w:rFonts w:cs="v5.0.0"/>
              </w:rPr>
              <w:t xml:space="preserve">1850 </w:t>
            </w:r>
            <w:r>
              <w:rPr>
                <w:rFonts w:cs="v5.0.0"/>
              </w:rPr>
              <w:noBreakHyphen/>
            </w:r>
            <w:r>
              <w:rPr>
                <w:rFonts w:cs="v5.0.0"/>
              </w:rPr>
              <w:t xml:space="preserve"> 1910 MHz</w:t>
            </w:r>
          </w:p>
        </w:tc>
        <w:tc>
          <w:tcPr>
            <w:tcW w:w="992" w:type="dxa"/>
            <w:shd w:val="clear" w:color="auto" w:fill="auto"/>
          </w:tcPr>
          <w:p>
            <w:pPr>
              <w:pStyle w:val="87"/>
            </w:pPr>
            <w:r>
              <w:rPr>
                <w:rFonts w:cs="v5.0.0"/>
              </w:rPr>
              <w:t>-52.4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rPr>
                <w:rFonts w:cs="v5.0.0"/>
              </w:rPr>
              <w:t>869 - 894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-52.4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11 or 21</w:t>
            </w: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22</w:t>
            </w: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rPr>
                <w:rFonts w:cs="Osaka"/>
              </w:rP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rPr>
                <w:rFonts w:cs="Osaka"/>
              </w:rP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rPr>
                <w:rFonts w:cs="Osaka"/>
              </w:rP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87"/>
              <w:rPr>
                <w:szCs w:val="18"/>
              </w:rPr>
            </w:pPr>
            <w:r>
              <w:rPr>
                <w:szCs w:val="18"/>
              </w:rPr>
              <w:t>-43.4 dBm</w:t>
            </w:r>
          </w:p>
        </w:tc>
        <w:tc>
          <w:tcPr>
            <w:tcW w:w="1276" w:type="dxa"/>
            <w:tcBorders>
              <w:left w:val="single" w:color="auto" w:sz="2" w:space="0"/>
              <w:right w:val="single" w:color="auto" w:sz="2" w:space="0"/>
            </w:tcBorders>
            <w:shd w:val="clear" w:color="auto" w:fill="auto"/>
          </w:tcPr>
          <w:p>
            <w:pPr>
              <w:pStyle w:val="87"/>
              <w:rPr>
                <w:szCs w:val="18"/>
              </w:rPr>
            </w:pPr>
            <w:r>
              <w:rPr>
                <w:szCs w:val="18"/>
              </w:rPr>
              <w:t>1 MHz</w:t>
            </w:r>
          </w:p>
        </w:tc>
        <w:tc>
          <w:tcPr>
            <w:tcW w:w="4422" w:type="dxa"/>
            <w:tcBorders>
              <w:left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87"/>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57" w:author="ZTE, Li Lu" w:date="2023-04-10T16:06:39Z"/>
        </w:trPr>
        <w:tc>
          <w:tcPr>
            <w:tcW w:w="1444" w:type="dxa"/>
            <w:tcBorders>
              <w:top w:val="nil"/>
              <w:left w:val="single" w:color="auto" w:sz="4" w:space="0"/>
              <w:bottom w:val="nil"/>
              <w:right w:val="single" w:color="auto" w:sz="4" w:space="0"/>
            </w:tcBorders>
            <w:shd w:val="clear" w:color="auto" w:fill="auto"/>
          </w:tcPr>
          <w:p>
            <w:pPr>
              <w:pStyle w:val="87"/>
              <w:rPr>
                <w:ins w:id="58" w:author="ZTE, Li Lu" w:date="2023-04-10T16:06:39Z"/>
              </w:rPr>
            </w:pPr>
            <w:ins w:id="59" w:author="ZTE, Li Lu" w:date="2023-04-10T16:07:05Z">
              <w:r>
                <w:rPr>
                  <w:rFonts w:cs="Arial"/>
                </w:rPr>
                <w:t xml:space="preserve">E-UTRA Band </w:t>
              </w:r>
            </w:ins>
            <w:ins w:id="60" w:author="ZTE, Li Lu" w:date="2023-04-10T16:07:05Z">
              <w:r>
                <w:rPr>
                  <w:rFonts w:hint="eastAsia" w:cs="Arial"/>
                  <w:lang w:eastAsia="zh-CN"/>
                </w:rPr>
                <w:t>10</w:t>
              </w:r>
            </w:ins>
            <w:ins w:id="61" w:author="ZTE, Li Lu" w:date="2023-04-10T16:07:05Z">
              <w:r>
                <w:rPr>
                  <w:rFonts w:hint="eastAsia" w:cs="Arial"/>
                  <w:lang w:val="en-US" w:eastAsia="zh-CN"/>
                </w:rPr>
                <w:t>6</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ins w:id="62" w:author="ZTE, Li Lu" w:date="2023-04-10T16:06:39Z"/>
              </w:rPr>
            </w:pPr>
            <w:ins w:id="63" w:author="ZTE, Li Lu" w:date="2023-04-10T16:07:11Z">
              <w:r>
                <w:rPr>
                  <w:rFonts w:cs="Arial"/>
                  <w:lang w:eastAsia="ja-JP"/>
                </w:rPr>
                <w:t>9</w:t>
              </w:r>
            </w:ins>
            <w:ins w:id="64" w:author="ZTE, Li Lu" w:date="2023-04-10T16:07:11Z">
              <w:r>
                <w:rPr>
                  <w:rFonts w:hint="eastAsia" w:eastAsia="宋体" w:cs="Arial"/>
                  <w:lang w:val="en-US" w:eastAsia="zh-CN"/>
                </w:rPr>
                <w:t>35</w:t>
              </w:r>
            </w:ins>
            <w:ins w:id="65" w:author="ZTE, Li Lu" w:date="2023-04-10T16:07:11Z">
              <w:r>
                <w:rPr>
                  <w:rFonts w:cs="Arial"/>
                  <w:lang w:eastAsia="ja-JP"/>
                </w:rPr>
                <w:t xml:space="preserve"> – 9</w:t>
              </w:r>
            </w:ins>
            <w:ins w:id="66" w:author="ZTE, Li Lu" w:date="2023-04-10T16:07:11Z">
              <w:r>
                <w:rPr>
                  <w:rFonts w:hint="eastAsia" w:eastAsia="宋体" w:cs="Arial"/>
                  <w:lang w:val="en-US" w:eastAsia="zh-CN"/>
                </w:rPr>
                <w:t>40</w:t>
              </w:r>
            </w:ins>
            <w:ins w:id="67" w:author="ZTE, Li Lu" w:date="2023-04-10T16:07:11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ins w:id="68" w:author="ZTE, Li Lu" w:date="2023-04-10T16:06:39Z"/>
              </w:rPr>
            </w:pPr>
            <w:ins w:id="69" w:author="ZTE, Li Lu" w:date="2023-04-10T16:07:19Z">
              <w:r>
                <w:rPr/>
                <w:t>-40.4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ins w:id="70" w:author="ZTE, Li Lu" w:date="2023-04-10T16:06:39Z"/>
              </w:rPr>
            </w:pPr>
            <w:ins w:id="71" w:author="ZTE, Li Lu" w:date="2023-04-10T16:07:27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ins w:id="72" w:author="ZTE, Li Lu" w:date="2023-04-10T16:06:39Z"/>
              </w:rPr>
            </w:pPr>
            <w:ins w:id="73" w:author="ZTE, Li Lu" w:date="2023-04-10T16:06:57Z">
              <w:r>
                <w:rPr>
                  <w:highlight w:val="none"/>
                  <w:lang w:eastAsia="en-GB"/>
                </w:rPr>
                <w:t xml:space="preserve">This requirement does not apply to BS operating in band </w:t>
              </w:r>
            </w:ins>
            <w:ins w:id="74" w:author="ZTE, Li Lu" w:date="2023-04-10T16:06:57Z">
              <w:r>
                <w:rPr>
                  <w:highlight w:val="none"/>
                  <w:lang w:eastAsia="zh-CN"/>
                </w:rPr>
                <w:t>106</w:t>
              </w:r>
            </w:ins>
            <w:ins w:id="75" w:author="ZTE, Li Lu" w:date="2023-04-10T16:06:57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6" w:author="ZTE, Li Lu" w:date="2023-04-10T16:06:42Z"/>
        </w:trPr>
        <w:tc>
          <w:tcPr>
            <w:tcW w:w="1444" w:type="dxa"/>
            <w:tcBorders>
              <w:top w:val="nil"/>
              <w:left w:val="single" w:color="auto" w:sz="4" w:space="0"/>
              <w:bottom w:val="single" w:color="auto" w:sz="4" w:space="0"/>
              <w:right w:val="single" w:color="auto" w:sz="4" w:space="0"/>
            </w:tcBorders>
            <w:shd w:val="clear" w:color="auto" w:fill="auto"/>
          </w:tcPr>
          <w:p>
            <w:pPr>
              <w:pStyle w:val="87"/>
              <w:rPr>
                <w:ins w:id="77" w:author="ZTE, Li Lu" w:date="2023-04-10T16:06:42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ins w:id="78" w:author="ZTE, Li Lu" w:date="2023-04-10T16:06:42Z"/>
              </w:rPr>
            </w:pPr>
            <w:ins w:id="79" w:author="ZTE, Li Lu" w:date="2023-04-10T16:07:14Z">
              <w:r>
                <w:rPr>
                  <w:rFonts w:hint="eastAsia" w:eastAsia="宋体" w:cs="Arial"/>
                  <w:lang w:val="en-US" w:eastAsia="zh-CN"/>
                </w:rPr>
                <w:t>896</w:t>
              </w:r>
            </w:ins>
            <w:ins w:id="80" w:author="ZTE, Li Lu" w:date="2023-04-10T16:07:14Z">
              <w:r>
                <w:rPr>
                  <w:rFonts w:cs="Arial"/>
                  <w:lang w:eastAsia="ja-JP"/>
                </w:rPr>
                <w:t xml:space="preserve"> – 9</w:t>
              </w:r>
            </w:ins>
            <w:ins w:id="81" w:author="ZTE, Li Lu" w:date="2023-04-10T16:07:14Z">
              <w:r>
                <w:rPr>
                  <w:rFonts w:hint="eastAsia" w:eastAsia="宋体" w:cs="Arial"/>
                  <w:lang w:val="en-US" w:eastAsia="zh-CN"/>
                </w:rPr>
                <w:t>01</w:t>
              </w:r>
            </w:ins>
            <w:ins w:id="82" w:author="ZTE, Li Lu" w:date="2023-04-10T16:07:14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ins w:id="83" w:author="ZTE, Li Lu" w:date="2023-04-10T16:06:42Z"/>
              </w:rPr>
            </w:pPr>
            <w:ins w:id="84" w:author="ZTE, Li Lu" w:date="2023-04-10T16:07:24Z">
              <w:r>
                <w:rPr/>
                <w:t>-37.4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ins w:id="85" w:author="ZTE, Li Lu" w:date="2023-04-10T16:06:42Z"/>
              </w:rPr>
            </w:pPr>
            <w:ins w:id="86" w:author="ZTE, Li Lu" w:date="2023-04-10T16:07:28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ins w:id="87" w:author="ZTE, Li Lu" w:date="2023-04-10T16:07:01Z"/>
                <w:rFonts w:hint="eastAsia"/>
              </w:rPr>
            </w:pPr>
            <w:ins w:id="88" w:author="ZTE, Li Lu" w:date="2023-04-10T16:07:01Z">
              <w:r>
                <w:rPr>
                  <w:rFonts w:hint="eastAsia"/>
                </w:rPr>
                <w:t>This requirement does not apply to BS operating in band 106, since it is already covered by the requirement in clause 6.</w:t>
              </w:r>
            </w:ins>
            <w:ins w:id="89" w:author="ZTE, Li Lu" w:date="2023-04-10T16:07:01Z">
              <w:r>
                <w:rPr>
                  <w:rFonts w:hint="eastAsia" w:eastAsia="宋体"/>
                  <w:lang w:val="en-US" w:eastAsia="zh-CN"/>
                </w:rPr>
                <w:t>7.</w:t>
              </w:r>
            </w:ins>
            <w:ins w:id="90" w:author="ZTE, Li Lu" w:date="2023-04-10T16:07:01Z">
              <w:r>
                <w:rPr>
                  <w:rFonts w:hint="eastAsia"/>
                </w:rPr>
                <w:t>6.</w:t>
              </w:r>
            </w:ins>
            <w:ins w:id="91" w:author="ZTE, Li Lu" w:date="2023-04-10T16:07:01Z">
              <w:r>
                <w:rPr>
                  <w:rFonts w:hint="eastAsia" w:eastAsia="宋体"/>
                  <w:lang w:val="en-US" w:eastAsia="zh-CN"/>
                </w:rPr>
                <w:t>5.1.4</w:t>
              </w:r>
            </w:ins>
            <w:ins w:id="92" w:author="ZTE, Li Lu" w:date="2023-04-10T16:07:01Z">
              <w:r>
                <w:rPr>
                  <w:rFonts w:hint="eastAsia"/>
                </w:rPr>
                <w:t xml:space="preserve">. </w:t>
              </w:r>
            </w:ins>
          </w:p>
          <w:p>
            <w:pPr>
              <w:pStyle w:val="85"/>
              <w:rPr>
                <w:ins w:id="93" w:author="ZTE, Li Lu" w:date="2023-04-10T16:06:42Z"/>
              </w:rPr>
            </w:pPr>
            <w:ins w:id="94" w:author="ZTE, Li Lu" w:date="2023-04-10T16:07:01Z">
              <w:r>
                <w:rPr>
                  <w:rFonts w:hint="eastAsia"/>
                </w:rPr>
                <w:t>This requirement does not apply to BS operating in band 5 or 26.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8" w:name="_Toc53181768"/>
      <w:bookmarkStart w:id="39" w:name="_Toc45907663"/>
      <w:bookmarkStart w:id="40" w:name="_Toc37230520"/>
      <w:bookmarkStart w:id="41" w:name="_Toc29768173"/>
      <w:bookmarkStart w:id="42" w:name="_Toc36044615"/>
      <w:bookmarkStart w:id="43" w:name="_Toc21125183"/>
      <w:r>
        <w:t>6.7.6.4.5.3</w:t>
      </w:r>
      <w:r>
        <w:tab/>
      </w:r>
      <w:r>
        <w:t>Single RAT E-UTRA operation</w:t>
      </w:r>
      <w:bookmarkEnd w:id="38"/>
      <w:bookmarkEnd w:id="39"/>
      <w:bookmarkEnd w:id="40"/>
      <w:bookmarkEnd w:id="41"/>
      <w:bookmarkEnd w:id="42"/>
      <w:bookmarkEnd w:id="43"/>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Change w:id="95">
          <w:tblGrid>
            <w:gridCol w:w="1515"/>
            <w:gridCol w:w="6"/>
            <w:gridCol w:w="1695"/>
            <w:gridCol w:w="6"/>
            <w:gridCol w:w="1269"/>
            <w:gridCol w:w="6"/>
            <w:gridCol w:w="1412"/>
            <w:gridCol w:w="6"/>
            <w:gridCol w:w="3636"/>
            <w:gridCol w:w="1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86"/>
              <w:rPr>
                <w:rFonts w:cs="Arial"/>
              </w:rPr>
            </w:pPr>
            <w:r>
              <w:rPr>
                <w:rFonts w:cs="Arial"/>
              </w:rPr>
              <w:t>System type to co-exist with</w:t>
            </w:r>
          </w:p>
        </w:tc>
        <w:tc>
          <w:tcPr>
            <w:tcW w:w="1701" w:type="dxa"/>
            <w:gridSpan w:val="2"/>
            <w:shd w:val="clear" w:color="auto" w:fill="auto"/>
          </w:tcPr>
          <w:p>
            <w:pPr>
              <w:pStyle w:val="86"/>
              <w:rPr>
                <w:rFonts w:cs="Arial"/>
              </w:rPr>
            </w:pPr>
            <w:r>
              <w:rPr>
                <w:rFonts w:cs="Arial"/>
              </w:rPr>
              <w:t>Frequency range for co-existence requirement</w:t>
            </w:r>
          </w:p>
        </w:tc>
        <w:tc>
          <w:tcPr>
            <w:tcW w:w="1275" w:type="dxa"/>
            <w:gridSpan w:val="2"/>
            <w:shd w:val="clear" w:color="auto" w:fill="auto"/>
          </w:tcPr>
          <w:p>
            <w:pPr>
              <w:pStyle w:val="86"/>
              <w:rPr>
                <w:rFonts w:cs="Arial"/>
              </w:rPr>
            </w:pPr>
            <w:r>
              <w:rPr>
                <w:rFonts w:cs="Arial"/>
              </w:rPr>
              <w:t>Maximum Level</w:t>
            </w:r>
          </w:p>
        </w:tc>
        <w:tc>
          <w:tcPr>
            <w:tcW w:w="1418" w:type="dxa"/>
            <w:gridSpan w:val="2"/>
            <w:shd w:val="clear" w:color="auto" w:fill="auto"/>
          </w:tcPr>
          <w:p>
            <w:pPr>
              <w:pStyle w:val="86"/>
              <w:rPr>
                <w:rFonts w:cs="Arial"/>
              </w:rPr>
            </w:pPr>
            <w:r>
              <w:rPr>
                <w:rFonts w:cs="Arial"/>
              </w:rPr>
              <w:t>Measurement Bandwidth</w:t>
            </w:r>
          </w:p>
        </w:tc>
        <w:tc>
          <w:tcPr>
            <w:tcW w:w="3642" w:type="dxa"/>
            <w:gridSpan w:val="2"/>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gridSpan w:val="2"/>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t>876 - 915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t>100 kHz</w:t>
            </w:r>
          </w:p>
        </w:tc>
        <w:tc>
          <w:tcPr>
            <w:tcW w:w="3642" w:type="dxa"/>
            <w:gridSpan w:val="2"/>
            <w:shd w:val="clear" w:color="auto" w:fill="auto"/>
          </w:tcPr>
          <w:p>
            <w:pPr>
              <w:pStyle w:val="8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gridSpan w:val="2"/>
            <w:tcBorders>
              <w:left w:val="single" w:color="auto" w:sz="4" w:space="0"/>
            </w:tcBorders>
            <w:shd w:val="clear" w:color="auto" w:fill="auto"/>
          </w:tcPr>
          <w:p>
            <w:pPr>
              <w:pStyle w:val="87"/>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87"/>
              <w:rPr>
                <w:rFonts w:cs="v5.0.0"/>
              </w:rPr>
            </w:pPr>
            <w:r>
              <w:rPr>
                <w:rFonts w:cs="v5.0.0"/>
              </w:rP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t>100 kHz</w:t>
            </w:r>
          </w:p>
        </w:tc>
        <w:tc>
          <w:tcPr>
            <w:tcW w:w="3642" w:type="dxa"/>
            <w:gridSpan w:val="2"/>
            <w:shd w:val="clear" w:color="auto" w:fill="auto"/>
          </w:tcPr>
          <w:p>
            <w:pPr>
              <w:pStyle w:val="8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gridSpan w:val="2"/>
            <w:tcBorders>
              <w:left w:val="single" w:color="auto" w:sz="4" w:space="0"/>
            </w:tcBorders>
            <w:shd w:val="clear" w:color="auto" w:fill="auto"/>
          </w:tcPr>
          <w:p>
            <w:pPr>
              <w:pStyle w:val="87"/>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87"/>
            </w:pPr>
            <w: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gridSpan w:val="2"/>
            <w:tcBorders>
              <w:left w:val="single" w:color="auto" w:sz="4" w:space="0"/>
            </w:tcBorders>
            <w:shd w:val="clear" w:color="auto" w:fill="auto"/>
          </w:tcPr>
          <w:p>
            <w:pPr>
              <w:pStyle w:val="87"/>
            </w:pPr>
            <w:r>
              <w:rPr>
                <w:rFonts w:cs="v5.0.0"/>
              </w:rPr>
              <w:t>869 - 894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rPr>
                <w:rFonts w:cs="v5.0.0"/>
              </w:rPr>
              <w:t>100 kHz</w:t>
            </w:r>
          </w:p>
        </w:tc>
        <w:tc>
          <w:tcPr>
            <w:tcW w:w="3642" w:type="dxa"/>
            <w:gridSpan w:val="2"/>
            <w:shd w:val="clear" w:color="auto" w:fill="auto"/>
          </w:tcPr>
          <w:p>
            <w:pPr>
              <w:pStyle w:val="8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gridSpan w:val="2"/>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gridSpan w:val="2"/>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gridSpan w:val="2"/>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gridSpan w:val="2"/>
            <w:tcBorders>
              <w:left w:val="single" w:color="auto" w:sz="4" w:space="0"/>
            </w:tcBorders>
            <w:shd w:val="clear" w:color="auto" w:fill="auto"/>
          </w:tcPr>
          <w:p>
            <w:pPr>
              <w:pStyle w:val="87"/>
              <w:rPr>
                <w:lang w:eastAsia="zh-CN"/>
              </w:rPr>
            </w:pPr>
            <w:r>
              <w:t>1805 - 1880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 xml:space="preserve">This requirement does not apply to BS operating in band 3, </w:t>
            </w:r>
            <w:r>
              <w:rPr>
                <w:rFonts w:cs="v5.0.0"/>
              </w:rPr>
              <w:t>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gridSpan w:val="2"/>
            <w:tcBorders>
              <w:left w:val="single" w:color="auto" w:sz="4" w:space="0"/>
            </w:tcBorders>
            <w:shd w:val="clear" w:color="auto" w:fill="auto"/>
          </w:tcPr>
          <w:p>
            <w:pPr>
              <w:pStyle w:val="87"/>
            </w:pPr>
            <w:r>
              <w:t>2110 - 2155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gridSpan w:val="2"/>
            <w:tcBorders>
              <w:left w:val="single" w:color="auto" w:sz="4" w:space="0"/>
            </w:tcBorders>
            <w:shd w:val="clear" w:color="auto" w:fill="auto"/>
          </w:tcPr>
          <w:p>
            <w:pPr>
              <w:pStyle w:val="87"/>
            </w:pPr>
            <w:r>
              <w:t>1710 - 1755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gridSpan w:val="2"/>
            <w:tcBorders>
              <w:left w:val="single" w:color="auto" w:sz="4" w:space="0"/>
            </w:tcBorders>
            <w:shd w:val="clear" w:color="auto" w:fill="auto"/>
          </w:tcPr>
          <w:p>
            <w:pPr>
              <w:pStyle w:val="87"/>
            </w:pPr>
            <w:r>
              <w:t>869 - 894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824 - 849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gridSpan w:val="2"/>
            <w:tcBorders>
              <w:left w:val="single" w:color="auto" w:sz="4" w:space="0"/>
            </w:tcBorders>
            <w:shd w:val="clear" w:color="auto" w:fill="auto"/>
          </w:tcPr>
          <w:p>
            <w:pPr>
              <w:pStyle w:val="87"/>
            </w:pPr>
            <w:r>
              <w:t>860 - 890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gridSpan w:val="2"/>
            <w:tcBorders>
              <w:left w:val="single" w:color="auto" w:sz="4" w:space="0"/>
            </w:tcBorders>
            <w:shd w:val="clear" w:color="auto" w:fill="auto"/>
          </w:tcPr>
          <w:p>
            <w:pPr>
              <w:pStyle w:val="87"/>
            </w:pPr>
            <w:r>
              <w:t>815 - 830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830 - 845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gridSpan w:val="2"/>
            <w:tcBorders>
              <w:left w:val="single" w:color="auto" w:sz="4" w:space="0"/>
            </w:tcBorders>
            <w:shd w:val="clear" w:color="auto" w:fill="auto"/>
          </w:tcPr>
          <w:p>
            <w:pPr>
              <w:pStyle w:val="87"/>
            </w:pPr>
            <w:r>
              <w:t>2620 - 2690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gridSpan w:val="2"/>
            <w:tcBorders>
              <w:left w:val="single" w:color="auto" w:sz="4" w:space="0"/>
            </w:tcBorders>
            <w:shd w:val="clear" w:color="auto" w:fill="auto"/>
          </w:tcPr>
          <w:p>
            <w:pPr>
              <w:pStyle w:val="87"/>
            </w:pPr>
            <w:r>
              <w:t>2500 - 2570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gridSpan w:val="2"/>
            <w:tcBorders>
              <w:left w:val="single" w:color="auto" w:sz="4" w:space="0"/>
            </w:tcBorders>
            <w:shd w:val="clear" w:color="auto" w:fill="auto"/>
          </w:tcPr>
          <w:p>
            <w:pPr>
              <w:pStyle w:val="87"/>
            </w:pPr>
            <w:r>
              <w:t>925 - 960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gridSpan w:val="2"/>
            <w:tcBorders>
              <w:left w:val="single" w:color="auto" w:sz="4" w:space="0"/>
            </w:tcBorders>
            <w:shd w:val="clear" w:color="auto" w:fill="auto"/>
          </w:tcPr>
          <w:p>
            <w:pPr>
              <w:pStyle w:val="87"/>
            </w:pPr>
            <w:r>
              <w:t>880 - 915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gridSpan w:val="2"/>
            <w:tcBorders>
              <w:left w:val="single" w:color="auto" w:sz="4" w:space="0"/>
            </w:tcBorders>
            <w:shd w:val="clear" w:color="auto" w:fill="auto"/>
          </w:tcPr>
          <w:p>
            <w:pPr>
              <w:pStyle w:val="87"/>
              <w:rPr>
                <w:lang w:eastAsia="zh-CN"/>
              </w:rPr>
            </w:pPr>
            <w:r>
              <w:t>1844.9 - 1879.9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gridSpan w:val="2"/>
            <w:tcBorders>
              <w:left w:val="single" w:color="auto" w:sz="4" w:space="0"/>
            </w:tcBorders>
            <w:shd w:val="clear" w:color="auto" w:fill="auto"/>
          </w:tcPr>
          <w:p>
            <w:pPr>
              <w:pStyle w:val="87"/>
            </w:pPr>
            <w:r>
              <w:t>1749.9 - 1784.9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gridSpan w:val="2"/>
            <w:tcBorders>
              <w:left w:val="single" w:color="auto" w:sz="4" w:space="0"/>
            </w:tcBorders>
            <w:shd w:val="clear" w:color="auto" w:fill="auto"/>
          </w:tcPr>
          <w:p>
            <w:pPr>
              <w:pStyle w:val="87"/>
            </w:pPr>
            <w:r>
              <w:t>1710 - 1770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gridSpan w:val="2"/>
            <w:tcBorders>
              <w:left w:val="single" w:color="auto" w:sz="4" w:space="0"/>
            </w:tcBorders>
            <w:shd w:val="clear" w:color="auto" w:fill="auto"/>
          </w:tcPr>
          <w:p>
            <w:pPr>
              <w:pStyle w:val="87"/>
            </w:pPr>
            <w:r>
              <w:t>1475.9 - 1510.9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gridSpan w:val="2"/>
            <w:tcBorders>
              <w:left w:val="single" w:color="auto" w:sz="4" w:space="0"/>
            </w:tcBorders>
            <w:shd w:val="clear" w:color="auto" w:fill="auto"/>
          </w:tcPr>
          <w:p>
            <w:pPr>
              <w:pStyle w:val="87"/>
            </w:pPr>
            <w:r>
              <w:t>1427.9 - 1447.9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1447.9 – 1462.9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gridSpan w:val="2"/>
            <w:tcBorders>
              <w:left w:val="single" w:color="auto" w:sz="4" w:space="0"/>
            </w:tcBorders>
            <w:shd w:val="clear" w:color="auto" w:fill="auto"/>
          </w:tcPr>
          <w:p>
            <w:pPr>
              <w:pStyle w:val="87"/>
            </w:pPr>
            <w:r>
              <w:t>729 - 746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gridSpan w:val="2"/>
            <w:tcBorders>
              <w:left w:val="single" w:color="auto" w:sz="4" w:space="0"/>
            </w:tcBorders>
            <w:shd w:val="clear" w:color="auto" w:fill="auto"/>
          </w:tcPr>
          <w:p>
            <w:pPr>
              <w:pStyle w:val="87"/>
            </w:pPr>
            <w:r>
              <w:t>699 - 716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gridSpan w:val="2"/>
            <w:tcBorders>
              <w:left w:val="single" w:color="auto" w:sz="4" w:space="0"/>
            </w:tcBorders>
            <w:shd w:val="clear" w:color="auto" w:fill="auto"/>
          </w:tcPr>
          <w:p>
            <w:pPr>
              <w:pStyle w:val="87"/>
            </w:pPr>
            <w:r>
              <w:t>746 - 756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gridSpan w:val="2"/>
            <w:tcBorders>
              <w:left w:val="single" w:color="auto" w:sz="4" w:space="0"/>
            </w:tcBorders>
            <w:shd w:val="clear" w:color="auto" w:fill="auto"/>
          </w:tcPr>
          <w:p>
            <w:pPr>
              <w:pStyle w:val="87"/>
            </w:pPr>
            <w:r>
              <w:t>777 - 787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p>
        </w:tc>
        <w:tc>
          <w:tcPr>
            <w:tcW w:w="1701" w:type="dxa"/>
            <w:gridSpan w:val="2"/>
            <w:tcBorders>
              <w:left w:val="single" w:color="auto" w:sz="4" w:space="0"/>
            </w:tcBorders>
            <w:shd w:val="clear" w:color="auto" w:fill="auto"/>
          </w:tcPr>
          <w:p>
            <w:pPr>
              <w:pStyle w:val="87"/>
            </w:pPr>
            <w:r>
              <w:t>758 - 768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788 - 798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gridSpan w:val="2"/>
            <w:tcBorders>
              <w:left w:val="single" w:color="auto" w:sz="4" w:space="0"/>
            </w:tcBorders>
            <w:shd w:val="clear" w:color="auto" w:fill="auto"/>
          </w:tcPr>
          <w:p>
            <w:pPr>
              <w:pStyle w:val="87"/>
            </w:pPr>
            <w:r>
              <w:t>734 - 746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704 - 716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gridSpan w:val="2"/>
            <w:tcBorders>
              <w:left w:val="single" w:color="auto" w:sz="4" w:space="0"/>
            </w:tcBorders>
            <w:shd w:val="clear" w:color="auto" w:fill="auto"/>
          </w:tcPr>
          <w:p>
            <w:pPr>
              <w:pStyle w:val="87"/>
            </w:pPr>
            <w:r>
              <w:t>791 - 821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832 - 862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gridSpan w:val="2"/>
            <w:tcBorders>
              <w:left w:val="single" w:color="auto" w:sz="4" w:space="0"/>
            </w:tcBorders>
            <w:shd w:val="clear" w:color="auto" w:fill="auto"/>
          </w:tcPr>
          <w:p>
            <w:pPr>
              <w:pStyle w:val="87"/>
            </w:pPr>
            <w:r>
              <w:rPr>
                <w:rFonts w:cs="v5.0.0"/>
              </w:rPr>
              <w:t>3510 – 3590 MHz</w:t>
            </w:r>
          </w:p>
        </w:tc>
        <w:tc>
          <w:tcPr>
            <w:tcW w:w="1275" w:type="dxa"/>
            <w:gridSpan w:val="2"/>
            <w:shd w:val="clear" w:color="auto" w:fill="auto"/>
          </w:tcPr>
          <w:p>
            <w:pPr>
              <w:pStyle w:val="87"/>
              <w:rPr>
                <w:rFonts w:cs="v5.0.0"/>
              </w:rPr>
            </w:pPr>
            <w:r>
              <w:rPr>
                <w:rFonts w:cs="v5.0.0"/>
              </w:rPr>
              <w:t>-40.0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rPr>
                <w:rFonts w:cs="v5.0.0"/>
              </w:rPr>
              <w:t>3410 – 3490 MHz</w:t>
            </w:r>
          </w:p>
        </w:tc>
        <w:tc>
          <w:tcPr>
            <w:tcW w:w="1275" w:type="dxa"/>
            <w:gridSpan w:val="2"/>
            <w:shd w:val="clear" w:color="auto" w:fill="auto"/>
          </w:tcPr>
          <w:p>
            <w:pPr>
              <w:pStyle w:val="87"/>
              <w:rPr>
                <w:rFonts w:cs="v5.0.0"/>
              </w:rPr>
            </w:pPr>
            <w:r>
              <w:rPr>
                <w:rFonts w:cs="v5.0.0"/>
              </w:rPr>
              <w:t>-37.0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gridSpan w:val="2"/>
            <w:tcBorders>
              <w:left w:val="single" w:color="auto" w:sz="4" w:space="0"/>
            </w:tcBorders>
            <w:shd w:val="clear" w:color="auto" w:fill="auto"/>
          </w:tcPr>
          <w:p>
            <w:pPr>
              <w:pStyle w:val="87"/>
            </w:pPr>
            <w:r>
              <w:t>1525 – 1559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1626.5 – 1660.5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87"/>
            </w:pPr>
            <w:r>
              <w:t>1930 - 199</w:t>
            </w:r>
            <w:r>
              <w:rPr>
                <w:lang w:eastAsia="zh-CN"/>
              </w:rPr>
              <w:t>5</w:t>
            </w:r>
            <w:r>
              <w:t xml:space="preserve">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1850 - 191</w:t>
            </w:r>
            <w:r>
              <w:rPr>
                <w:lang w:eastAsia="zh-CN"/>
              </w:rPr>
              <w:t>5</w:t>
            </w:r>
            <w:r>
              <w:t xml:space="preserve">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87"/>
            </w:pPr>
            <w:r>
              <w:t>859 - 894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814 - 849 MHz</w:t>
            </w:r>
          </w:p>
        </w:tc>
        <w:tc>
          <w:tcPr>
            <w:tcW w:w="1275" w:type="dxa"/>
            <w:gridSpan w:val="2"/>
            <w:shd w:val="clear" w:color="auto" w:fill="auto"/>
          </w:tcPr>
          <w:p>
            <w:pPr>
              <w:pStyle w:val="87"/>
            </w:pPr>
            <w: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gridSpan w:val="2"/>
            <w:tcBorders>
              <w:left w:val="single" w:color="auto" w:sz="4" w:space="0"/>
            </w:tcBorders>
            <w:shd w:val="clear" w:color="auto" w:fill="auto"/>
          </w:tcPr>
          <w:p>
            <w:pPr>
              <w:pStyle w:val="87"/>
            </w:pPr>
            <w:r>
              <w:t>852 – 869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807 – 824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gridSpan w:val="2"/>
            <w:tcBorders>
              <w:left w:val="single" w:color="auto" w:sz="4" w:space="0"/>
            </w:tcBorders>
            <w:shd w:val="clear" w:color="auto" w:fill="auto"/>
          </w:tcPr>
          <w:p>
            <w:pPr>
              <w:pStyle w:val="87"/>
            </w:pPr>
            <w:r>
              <w:t>758 - 803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703 - 748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ko-KR"/>
              </w:rPr>
              <w:t>1670 – 1675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87"/>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6" w:author="ZTE, Li Lu" w:date="2023-04-10T16:10:0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96" w:author="ZTE, Li Lu" w:date="2023-04-10T16:10:08Z">
            <w:trPr>
              <w:cantSplit/>
              <w:jc w:val="center"/>
            </w:trPr>
          </w:trPrChange>
        </w:trPr>
        <w:tc>
          <w:tcPr>
            <w:tcW w:w="1521" w:type="dxa"/>
            <w:gridSpan w:val="2"/>
            <w:tcBorders>
              <w:top w:val="nil"/>
              <w:left w:val="single" w:color="auto" w:sz="4" w:space="0"/>
              <w:bottom w:val="single" w:color="auto" w:sz="4" w:space="0"/>
              <w:right w:val="single" w:color="auto" w:sz="4" w:space="0"/>
            </w:tcBorders>
            <w:shd w:val="clear" w:color="auto" w:fill="auto"/>
            <w:tcPrChange w:id="97" w:author="ZTE, Li Lu" w:date="2023-04-10T16:10:08Z">
              <w:tcPr>
                <w:tcW w:w="1521" w:type="dxa"/>
                <w:gridSpan w:val="2"/>
                <w:tcBorders>
                  <w:top w:val="nil"/>
                  <w:left w:val="single" w:color="auto" w:sz="4" w:space="0"/>
                  <w:bottom w:val="single" w:color="auto" w:sz="4" w:space="0"/>
                  <w:right w:val="single" w:color="auto" w:sz="4" w:space="0"/>
                </w:tcBorders>
                <w:shd w:val="clear" w:color="auto" w:fill="auto"/>
              </w:tcPr>
            </w:tcPrChange>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98" w:author="ZTE, Li Lu" w:date="2023-04-10T16:10:08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87"/>
              <w:rPr>
                <w:rFonts w:cs="Arial"/>
              </w:rPr>
            </w:pPr>
            <w:r>
              <w:t xml:space="preserve">663 – </w:t>
            </w:r>
            <w:r>
              <w:rPr>
                <w:rFonts w:hint="eastAsia" w:eastAsia="宋体"/>
                <w:lang w:val="en-US" w:eastAsia="zh-CN"/>
              </w:rPr>
              <w:t>703</w:t>
            </w:r>
            <w: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99" w:author="ZTE, Li Lu" w:date="2023-04-10T16:10:08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100" w:author="ZTE, Li Lu" w:date="2023-04-10T16:10:08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101" w:author="ZTE, Li Lu" w:date="2023-04-10T16:10:08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85"/>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03" w:author="ZTE, Li Lu" w:date="2023-04-10T16:10: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02" w:author="ZTE, Li Lu" w:date="2023-04-10T16:10:08Z"/>
          <w:trPrChange w:id="103" w:author="ZTE, Li Lu" w:date="2023-04-10T16:10:12Z">
            <w:trPr>
              <w:cantSplit/>
              <w:jc w:val="center"/>
            </w:trPr>
          </w:trPrChange>
        </w:trPr>
        <w:tc>
          <w:tcPr>
            <w:tcW w:w="1521" w:type="dxa"/>
            <w:gridSpan w:val="2"/>
            <w:tcBorders>
              <w:top w:val="single" w:color="auto" w:sz="4" w:space="0"/>
              <w:left w:val="single" w:color="auto" w:sz="4" w:space="0"/>
              <w:bottom w:val="nil"/>
              <w:right w:val="single" w:color="auto" w:sz="4" w:space="0"/>
            </w:tcBorders>
            <w:shd w:val="clear" w:color="auto" w:fill="auto"/>
            <w:tcPrChange w:id="104" w:author="ZTE, Li Lu" w:date="2023-04-10T16:10:12Z">
              <w:tcPr>
                <w:tcW w:w="1521" w:type="dxa"/>
                <w:gridSpan w:val="2"/>
                <w:tcBorders>
                  <w:top w:val="nil"/>
                  <w:left w:val="single" w:color="auto" w:sz="4" w:space="0"/>
                  <w:bottom w:val="single" w:color="auto" w:sz="4" w:space="0"/>
                  <w:right w:val="single" w:color="auto" w:sz="4" w:space="0"/>
                </w:tcBorders>
                <w:shd w:val="clear" w:color="auto" w:fill="auto"/>
              </w:tcPr>
            </w:tcPrChange>
          </w:tcPr>
          <w:p>
            <w:pPr>
              <w:pStyle w:val="87"/>
              <w:rPr>
                <w:ins w:id="105" w:author="ZTE, Li Lu" w:date="2023-04-10T16:10:08Z"/>
              </w:rPr>
            </w:pPr>
            <w:ins w:id="106" w:author="ZTE, Li Lu" w:date="2023-04-10T16:10:32Z">
              <w:r>
                <w:rPr>
                  <w:rFonts w:cs="Arial"/>
                </w:rPr>
                <w:t xml:space="preserve">E-UTRA Band </w:t>
              </w:r>
            </w:ins>
            <w:ins w:id="107" w:author="ZTE, Li Lu" w:date="2023-04-10T16:10:32Z">
              <w:r>
                <w:rPr>
                  <w:rFonts w:hint="eastAsia" w:cs="Arial"/>
                  <w:lang w:eastAsia="zh-CN"/>
                </w:rPr>
                <w:t>10</w:t>
              </w:r>
            </w:ins>
            <w:ins w:id="108" w:author="ZTE, Li Lu" w:date="2023-04-10T16:10:32Z">
              <w:r>
                <w:rPr>
                  <w:rFonts w:hint="eastAsia" w:cs="Arial"/>
                  <w:lang w:val="en-US" w:eastAsia="zh-CN"/>
                </w:rPr>
                <w:t>6</w:t>
              </w:r>
            </w:ins>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109" w:author="ZTE, Li Lu" w:date="2023-04-10T16:10:12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87"/>
              <w:rPr>
                <w:ins w:id="110" w:author="ZTE, Li Lu" w:date="2023-04-10T16:10:08Z"/>
              </w:rPr>
            </w:pPr>
            <w:ins w:id="111" w:author="ZTE, Li Lu" w:date="2023-04-10T16:10:43Z">
              <w:r>
                <w:rPr>
                  <w:rFonts w:cs="Arial"/>
                  <w:lang w:eastAsia="ja-JP"/>
                </w:rPr>
                <w:t>9</w:t>
              </w:r>
            </w:ins>
            <w:ins w:id="112" w:author="ZTE, Li Lu" w:date="2023-04-10T16:10:43Z">
              <w:r>
                <w:rPr>
                  <w:rFonts w:hint="eastAsia" w:eastAsia="宋体" w:cs="Arial"/>
                  <w:lang w:val="en-US" w:eastAsia="zh-CN"/>
                </w:rPr>
                <w:t>35</w:t>
              </w:r>
            </w:ins>
            <w:ins w:id="113" w:author="ZTE, Li Lu" w:date="2023-04-10T16:10:43Z">
              <w:r>
                <w:rPr>
                  <w:rFonts w:cs="Arial"/>
                  <w:lang w:eastAsia="ja-JP"/>
                </w:rPr>
                <w:t xml:space="preserve"> – 9</w:t>
              </w:r>
            </w:ins>
            <w:ins w:id="114" w:author="ZTE, Li Lu" w:date="2023-04-10T16:10:43Z">
              <w:r>
                <w:rPr>
                  <w:rFonts w:hint="eastAsia" w:eastAsia="宋体" w:cs="Arial"/>
                  <w:lang w:val="en-US" w:eastAsia="zh-CN"/>
                </w:rPr>
                <w:t>40</w:t>
              </w:r>
            </w:ins>
            <w:ins w:id="115" w:author="ZTE, Li Lu" w:date="2023-04-10T16:10:43Z">
              <w:r>
                <w:rPr>
                  <w:rFonts w:cs="Arial"/>
                  <w:lang w:eastAsia="ja-JP"/>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116" w:author="ZTE, Li Lu" w:date="2023-04-10T16:10:12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7"/>
              <w:rPr>
                <w:ins w:id="117" w:author="ZTE, Li Lu" w:date="2023-04-10T16:10:08Z"/>
              </w:rPr>
            </w:pPr>
            <w:ins w:id="118" w:author="ZTE, Li Lu" w:date="2023-04-10T16:11:02Z">
              <w:r>
                <w:rPr/>
                <w:t>-40.4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119" w:author="ZTE, Li Lu" w:date="2023-04-10T16:10:12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5"/>
              <w:rPr>
                <w:ins w:id="120" w:author="ZTE, Li Lu" w:date="2023-04-10T16:10:08Z"/>
              </w:rPr>
            </w:pPr>
            <w:ins w:id="121" w:author="ZTE, Li Lu" w:date="2023-04-10T16:11:09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122" w:author="ZTE, Li Lu" w:date="2023-04-10T16:10:12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85"/>
              <w:rPr>
                <w:ins w:id="123" w:author="ZTE, Li Lu" w:date="2023-04-10T16:10:08Z"/>
                <w:rFonts w:cs="Arial"/>
                <w:lang w:eastAsia="ko-KR"/>
              </w:rPr>
            </w:pPr>
            <w:ins w:id="124" w:author="ZTE, Li Lu" w:date="2023-04-10T16:11:23Z">
              <w:r>
                <w:rPr>
                  <w:highlight w:val="none"/>
                  <w:lang w:eastAsia="en-GB"/>
                </w:rPr>
                <w:t xml:space="preserve">This requirement does not apply to BS operating in band </w:t>
              </w:r>
            </w:ins>
            <w:ins w:id="125" w:author="ZTE, Li Lu" w:date="2023-04-10T16:11:23Z">
              <w:r>
                <w:rPr>
                  <w:highlight w:val="none"/>
                  <w:lang w:eastAsia="zh-CN"/>
                </w:rPr>
                <w:t>106</w:t>
              </w:r>
            </w:ins>
            <w:ins w:id="126" w:author="ZTE, Li Lu" w:date="2023-04-10T16:11:23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7" w:author="ZTE, Li Lu" w:date="2023-04-10T16:10:12Z"/>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rPr>
                <w:ins w:id="128" w:author="ZTE, Li Lu" w:date="2023-04-10T16:10:12Z"/>
              </w:rPr>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ins w:id="129" w:author="ZTE, Li Lu" w:date="2023-04-10T16:10:12Z"/>
              </w:rPr>
            </w:pPr>
            <w:ins w:id="130" w:author="ZTE, Li Lu" w:date="2023-04-10T16:10:52Z">
              <w:r>
                <w:rPr>
                  <w:rFonts w:hint="eastAsia" w:eastAsia="宋体" w:cs="Arial"/>
                  <w:lang w:val="en-US" w:eastAsia="zh-CN"/>
                </w:rPr>
                <w:t>896</w:t>
              </w:r>
            </w:ins>
            <w:ins w:id="131" w:author="ZTE, Li Lu" w:date="2023-04-10T16:10:52Z">
              <w:r>
                <w:rPr>
                  <w:rFonts w:cs="Arial"/>
                  <w:lang w:eastAsia="ja-JP"/>
                </w:rPr>
                <w:t xml:space="preserve"> – 9</w:t>
              </w:r>
            </w:ins>
            <w:ins w:id="132" w:author="ZTE, Li Lu" w:date="2023-04-10T16:10:52Z">
              <w:r>
                <w:rPr>
                  <w:rFonts w:hint="eastAsia" w:eastAsia="宋体" w:cs="Arial"/>
                  <w:lang w:val="en-US" w:eastAsia="zh-CN"/>
                </w:rPr>
                <w:t>01</w:t>
              </w:r>
            </w:ins>
            <w:ins w:id="133" w:author="ZTE, Li Lu" w:date="2023-04-10T16:10:52Z">
              <w:r>
                <w:rPr>
                  <w:rFonts w:cs="Arial"/>
                  <w:lang w:eastAsia="ja-JP"/>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ins w:id="134" w:author="ZTE, Li Lu" w:date="2023-04-10T16:10:12Z"/>
              </w:rPr>
            </w:pPr>
            <w:ins w:id="135" w:author="ZTE, Li Lu" w:date="2023-04-10T16:11:06Z">
              <w:r>
                <w:rPr/>
                <w:t>-37.4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rPr>
                <w:ins w:id="136" w:author="ZTE, Li Lu" w:date="2023-04-10T16:10:12Z"/>
              </w:rPr>
            </w:pPr>
            <w:ins w:id="137" w:author="ZTE, Li Lu" w:date="2023-04-10T16:11:10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rPr>
                <w:ins w:id="138" w:author="ZTE, Li Lu" w:date="2023-04-10T16:11:34Z"/>
                <w:rFonts w:hint="eastAsia"/>
              </w:rPr>
            </w:pPr>
            <w:ins w:id="139" w:author="ZTE, Li Lu" w:date="2023-04-10T16:11:34Z">
              <w:r>
                <w:rPr>
                  <w:rFonts w:hint="eastAsia"/>
                </w:rPr>
                <w:t>This requirement does not apply to BS operating in band 106, since it is already covered by the requirement in clause 6.</w:t>
              </w:r>
            </w:ins>
            <w:ins w:id="140" w:author="ZTE, Li Lu" w:date="2023-04-10T16:11:34Z">
              <w:r>
                <w:rPr>
                  <w:rFonts w:hint="eastAsia" w:eastAsia="宋体"/>
                  <w:lang w:val="en-US" w:eastAsia="zh-CN"/>
                </w:rPr>
                <w:t>7.</w:t>
              </w:r>
            </w:ins>
            <w:ins w:id="141" w:author="ZTE, Li Lu" w:date="2023-04-10T16:11:34Z">
              <w:r>
                <w:rPr>
                  <w:rFonts w:hint="eastAsia"/>
                </w:rPr>
                <w:t>6.</w:t>
              </w:r>
            </w:ins>
            <w:ins w:id="142" w:author="ZTE, Li Lu" w:date="2023-04-10T16:11:53Z">
              <w:r>
                <w:rPr>
                  <w:rFonts w:hint="eastAsia" w:eastAsia="宋体"/>
                  <w:lang w:val="en-US" w:eastAsia="zh-CN"/>
                </w:rPr>
                <w:t>3</w:t>
              </w:r>
            </w:ins>
            <w:ins w:id="143" w:author="ZTE, Li Lu" w:date="2023-04-10T16:11:34Z">
              <w:r>
                <w:rPr>
                  <w:rFonts w:hint="eastAsia" w:eastAsia="宋体"/>
                  <w:lang w:val="en-US" w:eastAsia="zh-CN"/>
                </w:rPr>
                <w:t>.</w:t>
              </w:r>
            </w:ins>
            <w:ins w:id="144" w:author="ZTE, Li Lu" w:date="2023-04-10T16:11:55Z">
              <w:r>
                <w:rPr>
                  <w:rFonts w:hint="eastAsia" w:eastAsia="宋体"/>
                  <w:lang w:val="en-US" w:eastAsia="zh-CN"/>
                </w:rPr>
                <w:t>5</w:t>
              </w:r>
            </w:ins>
            <w:ins w:id="145" w:author="ZTE, Li Lu" w:date="2023-04-10T16:11:34Z">
              <w:r>
                <w:rPr>
                  <w:rFonts w:hint="eastAsia" w:eastAsia="宋体"/>
                  <w:lang w:val="en-US" w:eastAsia="zh-CN"/>
                </w:rPr>
                <w:t>.</w:t>
              </w:r>
            </w:ins>
            <w:ins w:id="146" w:author="ZTE, Li Lu" w:date="2023-04-10T16:11:58Z">
              <w:r>
                <w:rPr>
                  <w:rFonts w:hint="eastAsia" w:eastAsia="宋体"/>
                  <w:lang w:val="en-US" w:eastAsia="zh-CN"/>
                </w:rPr>
                <w:t>3</w:t>
              </w:r>
            </w:ins>
            <w:ins w:id="147" w:author="ZTE, Li Lu" w:date="2023-04-10T16:11:34Z">
              <w:r>
                <w:rPr>
                  <w:rFonts w:hint="eastAsia"/>
                </w:rPr>
                <w:t xml:space="preserve">. </w:t>
              </w:r>
            </w:ins>
          </w:p>
          <w:p>
            <w:pPr>
              <w:pStyle w:val="85"/>
              <w:rPr>
                <w:ins w:id="148" w:author="ZTE, Li Lu" w:date="2023-04-10T16:10:12Z"/>
                <w:rFonts w:cs="Arial"/>
                <w:lang w:eastAsia="ko-KR"/>
              </w:rPr>
            </w:pPr>
            <w:ins w:id="149" w:author="ZTE, Li Lu" w:date="2023-04-10T16:11:34Z">
              <w:r>
                <w:rPr>
                  <w:rFonts w:hint="eastAsia"/>
                </w:rPr>
                <w:t>This requirement does not apply to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rPr>
                <w:rFonts w:cs="Arial"/>
                <w:szCs w:val="18"/>
              </w:rPr>
            </w:pPr>
            <w:r>
              <w:rPr>
                <w:rFonts w:cs="Arial"/>
                <w:szCs w:val="18"/>
              </w:rPr>
              <w:t>Type of co-located BS</w:t>
            </w:r>
          </w:p>
        </w:tc>
        <w:tc>
          <w:tcPr>
            <w:tcW w:w="1749" w:type="dxa"/>
          </w:tcPr>
          <w:p>
            <w:pPr>
              <w:pStyle w:val="86"/>
              <w:rPr>
                <w:rFonts w:cs="Arial"/>
                <w:szCs w:val="18"/>
              </w:rPr>
            </w:pPr>
            <w:r>
              <w:rPr>
                <w:rFonts w:cs="Arial"/>
                <w:szCs w:val="18"/>
              </w:rPr>
              <w:t>Frequency range for co-location requirement</w:t>
            </w:r>
          </w:p>
        </w:tc>
        <w:tc>
          <w:tcPr>
            <w:tcW w:w="1066" w:type="dxa"/>
          </w:tcPr>
          <w:p>
            <w:pPr>
              <w:pStyle w:val="86"/>
              <w:rPr>
                <w:rFonts w:cs="Arial"/>
                <w:szCs w:val="18"/>
              </w:rPr>
            </w:pPr>
            <w:r>
              <w:rPr>
                <w:rFonts w:cs="Arial"/>
                <w:szCs w:val="18"/>
              </w:rPr>
              <w:t>Maximum Level</w:t>
            </w:r>
          </w:p>
          <w:p>
            <w:pPr>
              <w:pStyle w:val="86"/>
              <w:rPr>
                <w:rFonts w:cs="Arial"/>
                <w:szCs w:val="18"/>
              </w:rPr>
            </w:pPr>
            <w:r>
              <w:rPr>
                <w:rFonts w:cs="Arial"/>
                <w:szCs w:val="18"/>
              </w:rPr>
              <w:t>(WA-BS)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(MR-BS)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(LA-BS)</w:t>
            </w:r>
          </w:p>
        </w:tc>
        <w:tc>
          <w:tcPr>
            <w:tcW w:w="1417" w:type="dxa"/>
          </w:tcPr>
          <w:p>
            <w:pPr>
              <w:pStyle w:val="86"/>
              <w:rPr>
                <w:rFonts w:cs="Arial"/>
                <w:szCs w:val="18"/>
              </w:rPr>
            </w:pPr>
            <w:r>
              <w:rPr>
                <w:rFonts w:cs="Arial"/>
                <w:szCs w:val="18"/>
              </w:rPr>
              <w:t>Measurement Bandwidth</w:t>
            </w:r>
          </w:p>
        </w:tc>
        <w:tc>
          <w:tcPr>
            <w:tcW w:w="1701" w:type="dxa"/>
          </w:tcPr>
          <w:p>
            <w:pPr>
              <w:pStyle w:val="86"/>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 or NR band n13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pPr>
            <w:r>
              <w:t>E-UTRA Band 14</w:t>
            </w:r>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t>-112.6 dBm</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ZTE, Li Lu" w:date="2023-04-10T16:13:54Z"/>
        </w:trPr>
        <w:tc>
          <w:tcPr>
            <w:tcW w:w="1456" w:type="dxa"/>
            <w:tcBorders>
              <w:top w:val="single" w:color="auto" w:sz="4" w:space="0"/>
              <w:left w:val="single" w:color="auto" w:sz="4" w:space="0"/>
              <w:bottom w:val="single" w:color="auto" w:sz="4" w:space="0"/>
              <w:right w:val="single" w:color="auto" w:sz="4" w:space="0"/>
            </w:tcBorders>
          </w:tcPr>
          <w:p>
            <w:pPr>
              <w:pStyle w:val="87"/>
              <w:rPr>
                <w:ins w:id="151" w:author="ZTE, Li Lu" w:date="2023-04-10T16:13:54Z"/>
                <w:lang w:eastAsia="ko-KR"/>
              </w:rPr>
            </w:pPr>
            <w:ins w:id="152" w:author="ZTE, Li Lu" w:date="2023-04-10T16:13:58Z">
              <w:r>
                <w:rPr>
                  <w:rFonts w:cs="v5.0.0"/>
                  <w:lang w:eastAsia="zh-CN"/>
                </w:rPr>
                <w:t xml:space="preserve">E-UTRA Band </w:t>
              </w:r>
            </w:ins>
            <w:ins w:id="153" w:author="ZTE, Li Lu" w:date="2023-04-10T16:13:58Z">
              <w:r>
                <w:rPr>
                  <w:rFonts w:hint="eastAsia" w:cs="v5.0.0"/>
                  <w:lang w:eastAsia="zh-CN"/>
                </w:rPr>
                <w:t>10</w:t>
              </w:r>
            </w:ins>
            <w:ins w:id="154" w:author="ZTE, Li Lu" w:date="2023-04-10T16:13:58Z">
              <w:r>
                <w:rPr>
                  <w:rFonts w:hint="eastAsia" w:cs="v5.0.0"/>
                  <w:lang w:val="en-US" w:eastAsia="zh-CN"/>
                </w:rPr>
                <w:t>6</w:t>
              </w:r>
            </w:ins>
          </w:p>
        </w:tc>
        <w:tc>
          <w:tcPr>
            <w:tcW w:w="1749" w:type="dxa"/>
            <w:tcBorders>
              <w:top w:val="single" w:color="auto" w:sz="4" w:space="0"/>
              <w:left w:val="single" w:color="auto" w:sz="4" w:space="0"/>
              <w:bottom w:val="single" w:color="auto" w:sz="4" w:space="0"/>
              <w:right w:val="single" w:color="auto" w:sz="4" w:space="0"/>
            </w:tcBorders>
          </w:tcPr>
          <w:p>
            <w:pPr>
              <w:pStyle w:val="87"/>
              <w:rPr>
                <w:ins w:id="155" w:author="ZTE, Li Lu" w:date="2023-04-10T16:13:54Z"/>
                <w:rFonts w:hint="eastAsia"/>
                <w:lang w:val="en-US" w:eastAsia="zh-CN"/>
              </w:rPr>
            </w:pPr>
            <w:ins w:id="156" w:author="ZTE, Li Lu" w:date="2023-04-10T16:14:01Z">
              <w:r>
                <w:rPr>
                  <w:rFonts w:hint="eastAsia" w:eastAsia="宋体" w:cs="Arial"/>
                  <w:lang w:val="en-US" w:eastAsia="zh-CN"/>
                </w:rPr>
                <w:t>896</w:t>
              </w:r>
            </w:ins>
            <w:ins w:id="157" w:author="ZTE, Li Lu" w:date="2023-04-10T16:14:01Z">
              <w:r>
                <w:rPr>
                  <w:rFonts w:cs="Arial"/>
                  <w:lang w:eastAsia="ja-JP"/>
                </w:rPr>
                <w:t xml:space="preserve"> – 9</w:t>
              </w:r>
            </w:ins>
            <w:ins w:id="158" w:author="ZTE, Li Lu" w:date="2023-04-10T16:14:01Z">
              <w:r>
                <w:rPr>
                  <w:rFonts w:hint="eastAsia" w:eastAsia="宋体" w:cs="Arial"/>
                  <w:lang w:val="en-US" w:eastAsia="zh-CN"/>
                </w:rPr>
                <w:t>01</w:t>
              </w:r>
            </w:ins>
            <w:ins w:id="159" w:author="ZTE, Li Lu" w:date="2023-04-10T16:14:01Z">
              <w:r>
                <w:rPr>
                  <w:rFonts w:cs="Arial"/>
                  <w:lang w:eastAsia="ja-JP"/>
                </w:rPr>
                <w:t xml:space="preserve"> MHz</w:t>
              </w:r>
            </w:ins>
          </w:p>
        </w:tc>
        <w:tc>
          <w:tcPr>
            <w:tcW w:w="1066" w:type="dxa"/>
            <w:tcBorders>
              <w:top w:val="single" w:color="auto" w:sz="4" w:space="0"/>
              <w:left w:val="single" w:color="auto" w:sz="4" w:space="0"/>
              <w:bottom w:val="single" w:color="auto" w:sz="4" w:space="0"/>
              <w:right w:val="single" w:color="auto" w:sz="4" w:space="0"/>
            </w:tcBorders>
          </w:tcPr>
          <w:p>
            <w:pPr>
              <w:pStyle w:val="87"/>
              <w:rPr>
                <w:ins w:id="160" w:author="ZTE, Li Lu" w:date="2023-04-10T16:13:54Z"/>
              </w:rPr>
            </w:pPr>
            <w:ins w:id="161" w:author="ZTE, Li Lu" w:date="2023-04-10T16:14:06Z">
              <w:r>
                <w:rPr/>
                <w:t>-113.9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162" w:author="ZTE, Li Lu" w:date="2023-04-10T16:13:54Z"/>
              </w:rPr>
            </w:pPr>
            <w:ins w:id="163" w:author="ZTE, Li Lu" w:date="2023-04-10T16:14:10Z">
              <w:r>
                <w:rPr/>
                <w:t>-108.9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164" w:author="ZTE, Li Lu" w:date="2023-04-10T16:13:54Z"/>
              </w:rPr>
            </w:pPr>
            <w:ins w:id="165" w:author="ZTE, Li Lu" w:date="2023-04-10T16:14:14Z">
              <w:r>
                <w:rPr/>
                <w:t>-105.9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166" w:author="ZTE, Li Lu" w:date="2023-04-10T16:13:54Z"/>
              </w:rPr>
            </w:pPr>
            <w:ins w:id="167" w:author="ZTE, Li Lu" w:date="2023-04-10T16:14:16Z">
              <w:r>
                <w:rPr/>
                <w:t>100 kHz</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68" w:author="ZTE, Li Lu" w:date="2023-04-10T16:13:54Z"/>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-115.6 dBm</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69" w:author="ZTE, Li Lu" w:date="2023-04-10T16:16:31Z"/>
        </w:trPr>
        <w:tc>
          <w:tcPr>
            <w:tcW w:w="1230" w:type="dxa"/>
            <w:tcBorders>
              <w:top w:val="single" w:color="auto" w:sz="4" w:space="0"/>
              <w:left w:val="single" w:color="auto" w:sz="4" w:space="0"/>
              <w:bottom w:val="single" w:color="auto" w:sz="4" w:space="0"/>
              <w:right w:val="single" w:color="auto" w:sz="4" w:space="0"/>
            </w:tcBorders>
          </w:tcPr>
          <w:p>
            <w:pPr>
              <w:pStyle w:val="87"/>
              <w:rPr>
                <w:ins w:id="170" w:author="ZTE, Li Lu" w:date="2023-04-10T16:16:31Z"/>
                <w:lang w:eastAsia="ko-KR"/>
              </w:rPr>
            </w:pPr>
            <w:ins w:id="171" w:author="ZTE, Li Lu" w:date="2023-04-10T16:16:52Z">
              <w:r>
                <w:rPr>
                  <w:rFonts w:cs="v5.0.0"/>
                  <w:lang w:eastAsia="zh-CN"/>
                </w:rPr>
                <w:t xml:space="preserve">E-UTRA Band </w:t>
              </w:r>
            </w:ins>
            <w:ins w:id="172" w:author="ZTE, Li Lu" w:date="2023-04-10T16:16:52Z">
              <w:r>
                <w:rPr>
                  <w:rFonts w:hint="eastAsia" w:cs="v5.0.0"/>
                  <w:lang w:eastAsia="zh-CN"/>
                </w:rPr>
                <w:t>10</w:t>
              </w:r>
            </w:ins>
            <w:ins w:id="173" w:author="ZTE, Li Lu" w:date="2023-04-10T16:16:52Z">
              <w:r>
                <w:rPr>
                  <w:rFonts w:hint="eastAsia" w:cs="v5.0.0"/>
                  <w:lang w:val="en-US" w:eastAsia="zh-CN"/>
                </w:rPr>
                <w:t>6</w:t>
              </w:r>
            </w:ins>
          </w:p>
        </w:tc>
        <w:tc>
          <w:tcPr>
            <w:tcW w:w="1276" w:type="dxa"/>
            <w:tcBorders>
              <w:top w:val="single" w:color="auto" w:sz="4" w:space="0"/>
              <w:left w:val="single" w:color="auto" w:sz="4" w:space="0"/>
              <w:bottom w:val="single" w:color="auto" w:sz="4" w:space="0"/>
              <w:right w:val="single" w:color="auto" w:sz="4" w:space="0"/>
            </w:tcBorders>
          </w:tcPr>
          <w:p>
            <w:pPr>
              <w:pStyle w:val="87"/>
              <w:rPr>
                <w:ins w:id="174" w:author="ZTE, Li Lu" w:date="2023-04-10T16:16:31Z"/>
                <w:rFonts w:hint="eastAsia"/>
                <w:lang w:val="en-US" w:eastAsia="zh-CN"/>
              </w:rPr>
            </w:pPr>
            <w:ins w:id="175" w:author="ZTE, Li Lu" w:date="2023-04-10T16:16:49Z">
              <w:r>
                <w:rPr>
                  <w:rFonts w:hint="eastAsia" w:eastAsia="宋体" w:cs="Arial"/>
                  <w:lang w:val="en-US" w:eastAsia="zh-CN"/>
                </w:rPr>
                <w:t>896</w:t>
              </w:r>
            </w:ins>
            <w:ins w:id="176" w:author="ZTE, Li Lu" w:date="2023-04-10T16:16:49Z">
              <w:r>
                <w:rPr>
                  <w:rFonts w:cs="Arial"/>
                  <w:lang w:eastAsia="ja-JP"/>
                </w:rPr>
                <w:t xml:space="preserve"> – 9</w:t>
              </w:r>
            </w:ins>
            <w:ins w:id="177" w:author="ZTE, Li Lu" w:date="2023-04-10T16:16:49Z">
              <w:r>
                <w:rPr>
                  <w:rFonts w:hint="eastAsia" w:eastAsia="宋体" w:cs="Arial"/>
                  <w:lang w:val="en-US" w:eastAsia="zh-CN"/>
                </w:rPr>
                <w:t>01</w:t>
              </w:r>
            </w:ins>
            <w:ins w:id="178" w:author="ZTE, Li Lu" w:date="2023-04-10T16:16:49Z">
              <w:r>
                <w:rPr>
                  <w:rFonts w:cs="Arial"/>
                  <w:lang w:eastAsia="ja-JP"/>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87"/>
              <w:rPr>
                <w:ins w:id="179" w:author="ZTE, Li Lu" w:date="2023-04-10T16:16:31Z"/>
              </w:rPr>
            </w:pPr>
            <w:ins w:id="180" w:author="ZTE, Li Lu" w:date="2023-04-10T16:16:46Z">
              <w:r>
                <w:rPr/>
                <w:t>-116.9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181" w:author="ZTE, Li Lu" w:date="2023-04-10T16:16:31Z"/>
              </w:rPr>
            </w:pPr>
            <w:ins w:id="182" w:author="ZTE, Li Lu" w:date="2023-04-10T16:16:43Z">
              <w:r>
                <w:rPr/>
                <w:t>-1</w:t>
              </w:r>
            </w:ins>
            <w:ins w:id="183" w:author="ZTE, Li Lu" w:date="2023-04-21T18:20:44Z">
              <w:r>
                <w:rPr>
                  <w:rFonts w:hint="eastAsia" w:eastAsia="宋体"/>
                  <w:lang w:val="en-US" w:eastAsia="zh-CN"/>
                </w:rPr>
                <w:t>11</w:t>
              </w:r>
            </w:ins>
            <w:ins w:id="184" w:author="ZTE, Li Lu" w:date="2023-04-10T16:16:43Z">
              <w:r>
                <w:rPr/>
                <w:t>.9 dBm</w:t>
              </w:r>
            </w:ins>
          </w:p>
        </w:tc>
        <w:tc>
          <w:tcPr>
            <w:tcW w:w="1418" w:type="dxa"/>
            <w:tcBorders>
              <w:top w:val="single" w:color="auto" w:sz="4" w:space="0"/>
              <w:left w:val="single" w:color="auto" w:sz="4" w:space="0"/>
              <w:bottom w:val="single" w:color="auto" w:sz="4" w:space="0"/>
              <w:right w:val="single" w:color="auto" w:sz="4" w:space="0"/>
            </w:tcBorders>
          </w:tcPr>
          <w:p>
            <w:pPr>
              <w:pStyle w:val="87"/>
              <w:rPr>
                <w:ins w:id="185" w:author="ZTE, Li Lu" w:date="2023-04-10T16:16:31Z"/>
              </w:rPr>
            </w:pPr>
            <w:ins w:id="186" w:author="ZTE, Li Lu" w:date="2023-04-10T16:16:40Z">
              <w:r>
                <w:rPr/>
                <w:t>-10</w:t>
              </w:r>
            </w:ins>
            <w:ins w:id="187" w:author="ZTE, Li Lu" w:date="2023-04-21T18:20:48Z">
              <w:r>
                <w:rPr>
                  <w:rFonts w:hint="eastAsia" w:eastAsia="宋体"/>
                  <w:lang w:val="en-US" w:eastAsia="zh-CN"/>
                </w:rPr>
                <w:t>8</w:t>
              </w:r>
            </w:ins>
            <w:ins w:id="188" w:author="ZTE, Li Lu" w:date="2023-04-10T16:16:40Z">
              <w:r>
                <w:rPr/>
                <w:t>.9 dBm</w:t>
              </w:r>
            </w:ins>
          </w:p>
        </w:tc>
        <w:tc>
          <w:tcPr>
            <w:tcW w:w="709" w:type="dxa"/>
            <w:tcBorders>
              <w:top w:val="single" w:color="auto" w:sz="4" w:space="0"/>
              <w:left w:val="single" w:color="auto" w:sz="4" w:space="0"/>
              <w:bottom w:val="single" w:color="auto" w:sz="4" w:space="0"/>
              <w:right w:val="single" w:color="auto" w:sz="4" w:space="0"/>
            </w:tcBorders>
          </w:tcPr>
          <w:p>
            <w:pPr>
              <w:pStyle w:val="87"/>
              <w:rPr>
                <w:ins w:id="189" w:author="ZTE, Li Lu" w:date="2023-04-10T16:16:31Z"/>
              </w:rPr>
            </w:pPr>
            <w:ins w:id="190" w:author="ZTE, Li Lu" w:date="2023-04-10T16:16:36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85"/>
              <w:rPr>
                <w:ins w:id="191" w:author="ZTE, Li Lu" w:date="2023-04-10T16:16:31Z"/>
              </w:rPr>
            </w:pP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-112.6 dBm</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CellMar>
            <w:top w:w="0" w:type="dxa"/>
            <w:left w:w="108" w:type="dxa"/>
            <w:bottom w:w="0" w:type="dxa"/>
            <w:right w:w="108" w:type="dxa"/>
          </w:tblCellMar>
        </w:tblPrEx>
        <w:trPr>
          <w:cantSplit/>
          <w:jc w:val="center"/>
          <w:ins w:id="192" w:author="ZTE, Li Lu" w:date="2023-04-10T16:17:49Z"/>
        </w:trPr>
        <w:tc>
          <w:tcPr>
            <w:tcW w:w="1230" w:type="dxa"/>
            <w:tcBorders>
              <w:top w:val="single" w:color="auto" w:sz="4" w:space="0"/>
              <w:left w:val="single" w:color="auto" w:sz="4" w:space="0"/>
              <w:bottom w:val="single" w:color="auto" w:sz="4" w:space="0"/>
              <w:right w:val="single" w:color="auto" w:sz="4" w:space="0"/>
            </w:tcBorders>
          </w:tcPr>
          <w:p>
            <w:pPr>
              <w:pStyle w:val="87"/>
              <w:rPr>
                <w:ins w:id="193" w:author="ZTE, Li Lu" w:date="2023-04-10T16:17:49Z"/>
                <w:lang w:eastAsia="ko-KR"/>
              </w:rPr>
            </w:pPr>
            <w:ins w:id="194" w:author="ZTE, Li Lu" w:date="2023-04-10T16:17:52Z">
              <w:r>
                <w:rPr>
                  <w:rFonts w:cs="v5.0.0"/>
                  <w:lang w:eastAsia="zh-CN"/>
                </w:rPr>
                <w:t xml:space="preserve">E-UTRA Band </w:t>
              </w:r>
            </w:ins>
            <w:ins w:id="195" w:author="ZTE, Li Lu" w:date="2023-04-10T16:17:52Z">
              <w:r>
                <w:rPr>
                  <w:rFonts w:hint="eastAsia" w:cs="v5.0.0"/>
                  <w:lang w:eastAsia="zh-CN"/>
                </w:rPr>
                <w:t>10</w:t>
              </w:r>
            </w:ins>
            <w:ins w:id="196" w:author="ZTE, Li Lu" w:date="2023-04-10T16:17:52Z">
              <w:r>
                <w:rPr>
                  <w:rFonts w:hint="eastAsia" w:cs="v5.0.0"/>
                  <w:lang w:val="en-US" w:eastAsia="zh-CN"/>
                </w:rPr>
                <w:t>6</w:t>
              </w:r>
            </w:ins>
          </w:p>
        </w:tc>
        <w:tc>
          <w:tcPr>
            <w:tcW w:w="1276" w:type="dxa"/>
            <w:tcBorders>
              <w:top w:val="single" w:color="auto" w:sz="4" w:space="0"/>
              <w:left w:val="single" w:color="auto" w:sz="4" w:space="0"/>
              <w:bottom w:val="single" w:color="auto" w:sz="4" w:space="0"/>
              <w:right w:val="single" w:color="auto" w:sz="4" w:space="0"/>
            </w:tcBorders>
          </w:tcPr>
          <w:p>
            <w:pPr>
              <w:pStyle w:val="87"/>
              <w:rPr>
                <w:ins w:id="197" w:author="ZTE, Li Lu" w:date="2023-04-10T16:17:49Z"/>
                <w:rFonts w:hint="eastAsia"/>
                <w:lang w:val="en-US" w:eastAsia="zh-CN"/>
              </w:rPr>
            </w:pPr>
            <w:ins w:id="198" w:author="ZTE, Li Lu" w:date="2023-04-10T16:17:55Z">
              <w:r>
                <w:rPr>
                  <w:rFonts w:hint="eastAsia" w:eastAsia="宋体" w:cs="Arial"/>
                  <w:lang w:val="en-US" w:eastAsia="zh-CN"/>
                </w:rPr>
                <w:t>896</w:t>
              </w:r>
            </w:ins>
            <w:ins w:id="199" w:author="ZTE, Li Lu" w:date="2023-04-10T16:17:55Z">
              <w:r>
                <w:rPr>
                  <w:rFonts w:cs="Arial"/>
                  <w:lang w:eastAsia="ja-JP"/>
                </w:rPr>
                <w:t xml:space="preserve"> – 9</w:t>
              </w:r>
            </w:ins>
            <w:ins w:id="200" w:author="ZTE, Li Lu" w:date="2023-04-10T16:17:55Z">
              <w:r>
                <w:rPr>
                  <w:rFonts w:hint="eastAsia" w:eastAsia="宋体" w:cs="Arial"/>
                  <w:lang w:val="en-US" w:eastAsia="zh-CN"/>
                </w:rPr>
                <w:t>01</w:t>
              </w:r>
            </w:ins>
            <w:ins w:id="201" w:author="ZTE, Li Lu" w:date="2023-04-10T16:17:55Z">
              <w:r>
                <w:rPr>
                  <w:rFonts w:cs="Arial"/>
                  <w:lang w:eastAsia="ja-JP"/>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87"/>
              <w:rPr>
                <w:ins w:id="202" w:author="ZTE, Li Lu" w:date="2023-04-10T16:17:49Z"/>
              </w:rPr>
            </w:pPr>
            <w:ins w:id="203" w:author="ZTE, Li Lu" w:date="2023-04-10T16:17:58Z">
              <w:r>
                <w:rPr/>
                <w:t>-113.9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204" w:author="ZTE, Li Lu" w:date="2023-04-10T16:17:49Z"/>
              </w:rPr>
            </w:pPr>
            <w:ins w:id="205" w:author="ZTE, Li Lu" w:date="2023-04-10T16:18:02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87"/>
              <w:rPr>
                <w:ins w:id="206" w:author="ZTE, Li Lu" w:date="2023-04-10T16:17:49Z"/>
              </w:rPr>
            </w:pPr>
            <w:ins w:id="207" w:author="ZTE, Li Lu" w:date="2023-04-10T16:18:04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87"/>
              <w:rPr>
                <w:ins w:id="208" w:author="ZTE, Li Lu" w:date="2023-04-10T16:17:49Z"/>
              </w:rPr>
            </w:pPr>
            <w:ins w:id="209" w:author="ZTE, Li Lu" w:date="2023-04-10T16:18:07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85"/>
              <w:jc w:val="center"/>
              <w:rPr>
                <w:ins w:id="210" w:author="ZTE, Li Lu" w:date="2023-04-10T16:17:49Z"/>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44" w:name="_Toc130923121"/>
      <w:r>
        <w:rPr>
          <w:lang w:eastAsia="sv-SE"/>
        </w:rPr>
        <w:t>7.6.3.5.1</w:t>
      </w:r>
      <w:r>
        <w:rPr>
          <w:lang w:eastAsia="sv-SE"/>
        </w:rPr>
        <w:tab/>
      </w:r>
      <w:r>
        <w:rPr>
          <w:lang w:eastAsia="sv-SE"/>
        </w:rPr>
        <w:t>MSR operation</w:t>
      </w:r>
      <w:bookmarkEnd w:id="44"/>
    </w:p>
    <w:p>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p>
      <w:r>
        <w:t xml:space="preserve">When the </w:t>
      </w:r>
      <w:r>
        <w:rPr>
          <w:rFonts w:cs="v5.0.0"/>
        </w:rPr>
        <w:t>wanted and an interfering signal using the parameters in table 7.6.3.5.1-1</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7.6.3.5.1-1: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rP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ins w:id="211" w:author="ZTE, Li Lu" w:date="2023-04-10T16:20:03Z"/>
        </w:trPr>
        <w:tc>
          <w:tcPr>
            <w:tcW w:w="1918" w:type="dxa"/>
          </w:tcPr>
          <w:p>
            <w:pPr>
              <w:pStyle w:val="85"/>
              <w:jc w:val="center"/>
              <w:rPr>
                <w:ins w:id="212" w:author="ZTE, Li Lu" w:date="2023-04-10T16:20:03Z"/>
                <w:rFonts w:hint="eastAsia" w:eastAsia="宋体" w:cs="Arial"/>
                <w:lang w:val="en-US" w:eastAsia="zh-CN"/>
              </w:rPr>
            </w:pPr>
            <w:ins w:id="213" w:author="ZTE, Li Lu" w:date="2023-04-10T16:20:08Z">
              <w:r>
                <w:rPr>
                  <w:rFonts w:cs="Arial"/>
                  <w:lang w:eastAsia="ko-KR"/>
                </w:rPr>
                <w:t>E-UTRA Band 10</w:t>
              </w:r>
            </w:ins>
            <w:ins w:id="214" w:author="ZTE, Li Lu" w:date="2023-04-10T16:20:10Z">
              <w:r>
                <w:rPr>
                  <w:rFonts w:hint="eastAsia" w:eastAsia="宋体" w:cs="Arial"/>
                  <w:lang w:val="en-US" w:eastAsia="zh-CN"/>
                </w:rPr>
                <w:t>6</w:t>
              </w:r>
            </w:ins>
          </w:p>
        </w:tc>
        <w:tc>
          <w:tcPr>
            <w:tcW w:w="1657" w:type="dxa"/>
          </w:tcPr>
          <w:p>
            <w:pPr>
              <w:pStyle w:val="87"/>
              <w:rPr>
                <w:ins w:id="215" w:author="ZTE, Li Lu" w:date="2023-04-10T16:20:03Z"/>
                <w:rFonts w:hint="default"/>
                <w:lang w:val="en-US" w:eastAsia="zh-CN"/>
              </w:rPr>
            </w:pPr>
            <w:ins w:id="216" w:author="ZTE, Li Lu" w:date="2023-04-10T16:20:25Z">
              <w:r>
                <w:rPr>
                  <w:rFonts w:hint="eastAsia"/>
                  <w:lang w:val="en-US" w:eastAsia="zh-CN"/>
                </w:rPr>
                <w:t>935</w:t>
              </w:r>
            </w:ins>
            <w:ins w:id="217" w:author="ZTE, Li Lu" w:date="2023-04-10T16:20:33Z">
              <w:r>
                <w:rPr>
                  <w:lang w:val="en-US" w:eastAsia="zh-CN"/>
                </w:rPr>
                <w:t xml:space="preserve"> – </w:t>
              </w:r>
            </w:ins>
            <w:ins w:id="218" w:author="ZTE, Li Lu" w:date="2023-04-10T16:20:35Z">
              <w:r>
                <w:rPr>
                  <w:rFonts w:hint="eastAsia"/>
                  <w:lang w:val="en-US" w:eastAsia="zh-CN"/>
                </w:rPr>
                <w:t>94</w:t>
              </w:r>
            </w:ins>
            <w:ins w:id="219" w:author="ZTE, Li Lu" w:date="2023-04-10T16:20:36Z">
              <w:r>
                <w:rPr>
                  <w:rFonts w:hint="eastAsia"/>
                  <w:lang w:val="en-US" w:eastAsia="zh-CN"/>
                </w:rPr>
                <w:t>0</w:t>
              </w:r>
            </w:ins>
          </w:p>
        </w:tc>
        <w:tc>
          <w:tcPr>
            <w:tcW w:w="1082" w:type="dxa"/>
          </w:tcPr>
          <w:p>
            <w:pPr>
              <w:pStyle w:val="87"/>
              <w:rPr>
                <w:ins w:id="220" w:author="ZTE, Li Lu" w:date="2023-04-10T16:20:03Z"/>
              </w:rPr>
            </w:pPr>
            <w:ins w:id="221" w:author="ZTE, Li Lu" w:date="2023-04-10T16:20:41Z">
              <w:r>
                <w:rPr/>
                <w:t>+46</w:t>
              </w:r>
            </w:ins>
          </w:p>
        </w:tc>
        <w:tc>
          <w:tcPr>
            <w:tcW w:w="1134" w:type="dxa"/>
          </w:tcPr>
          <w:p>
            <w:pPr>
              <w:pStyle w:val="87"/>
              <w:rPr>
                <w:ins w:id="222" w:author="ZTE, Li Lu" w:date="2023-04-10T16:20:03Z"/>
              </w:rPr>
            </w:pPr>
            <w:ins w:id="223" w:author="ZTE, Li Lu" w:date="2023-04-10T16:20:43Z">
              <w:r>
                <w:rPr/>
                <w:t>+38</w:t>
              </w:r>
            </w:ins>
          </w:p>
        </w:tc>
        <w:tc>
          <w:tcPr>
            <w:tcW w:w="1134" w:type="dxa"/>
          </w:tcPr>
          <w:p>
            <w:pPr>
              <w:pStyle w:val="87"/>
              <w:rPr>
                <w:ins w:id="224" w:author="ZTE, Li Lu" w:date="2023-04-10T16:20:03Z"/>
              </w:rPr>
            </w:pPr>
            <w:ins w:id="225" w:author="ZTE, Li Lu" w:date="2023-04-10T16:20:47Z">
              <w:r>
                <w:rPr/>
                <w:t>+24</w:t>
              </w:r>
            </w:ins>
          </w:p>
        </w:tc>
        <w:tc>
          <w:tcPr>
            <w:tcW w:w="1701" w:type="dxa"/>
          </w:tcPr>
          <w:p>
            <w:pPr>
              <w:pStyle w:val="87"/>
              <w:rPr>
                <w:ins w:id="226" w:author="ZTE, Li Lu" w:date="2023-04-10T16:20:03Z"/>
              </w:rPr>
            </w:pPr>
            <w:ins w:id="227" w:author="ZTE, Li Lu" w:date="2023-04-10T16:20:50Z">
              <w:r>
                <w:rPr/>
                <w:t>EIS</w:t>
              </w:r>
            </w:ins>
            <w:ins w:id="228" w:author="ZTE, Li Lu" w:date="2023-04-10T16:20:50Z">
              <w:r>
                <w:rPr>
                  <w:vertAlign w:val="subscript"/>
                </w:rPr>
                <w:t>minSENS</w:t>
              </w:r>
            </w:ins>
            <w:ins w:id="229" w:author="ZTE, Li Lu" w:date="2023-04-10T16:20:50Z">
              <w:r>
                <w:rPr/>
                <w:t xml:space="preserve"> + x dB (NOTE 1)</w:t>
              </w:r>
            </w:ins>
          </w:p>
        </w:tc>
        <w:tc>
          <w:tcPr>
            <w:tcW w:w="1167" w:type="dxa"/>
          </w:tcPr>
          <w:p>
            <w:pPr>
              <w:pStyle w:val="87"/>
              <w:rPr>
                <w:ins w:id="230" w:author="ZTE, Li Lu" w:date="2023-04-10T16:20:03Z"/>
                <w:rFonts w:cs="Arial"/>
                <w:lang w:eastAsia="ko-KR"/>
              </w:rPr>
            </w:pPr>
            <w:ins w:id="231" w:author="ZTE, Li Lu" w:date="2023-04-10T16:20:5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45" w:name="_Toc130923122"/>
      <w:r>
        <w:rPr>
          <w:lang w:eastAsia="sv-SE"/>
        </w:rPr>
        <w:t>7.6.3.5.2</w:t>
      </w:r>
      <w:r>
        <w:rPr>
          <w:lang w:eastAsia="sv-SE"/>
        </w:rPr>
        <w:tab/>
      </w:r>
      <w:r>
        <w:rPr>
          <w:lang w:eastAsia="sv-SE"/>
        </w:rPr>
        <w:t>Single RAT UTRA FDD operation</w:t>
      </w:r>
      <w:bookmarkEnd w:id="45"/>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v5.0.0"/>
              </w:rPr>
              <w:t>330</w:t>
            </w:r>
            <w:r>
              <w:rPr>
                <w:rFonts w:eastAsia="宋体" w:cs="v5.0.0"/>
                <w:lang w:eastAsia="zh-CN"/>
              </w:rPr>
              <w:t>0</w:t>
            </w:r>
            <w:r>
              <w:rPr>
                <w:rFonts w:cs="v5.0.0"/>
              </w:rP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v5.0.0"/>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szCs w:val="18"/>
              </w:rPr>
              <w:t>E-UTRA Band 85 or NR band n85</w:t>
            </w:r>
          </w:p>
        </w:tc>
        <w:tc>
          <w:tcPr>
            <w:tcW w:w="1657" w:type="dxa"/>
          </w:tcPr>
          <w:p>
            <w:pPr>
              <w:pStyle w:val="87"/>
              <w:rPr>
                <w:rFonts w:cs="Arial"/>
                <w:lang w:eastAsia="ko-KR"/>
              </w:rPr>
            </w:pPr>
            <w:r>
              <w:rPr>
                <w:rFonts w:cs="Arial"/>
                <w:szCs w:val="18"/>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87</w:t>
            </w:r>
          </w:p>
        </w:tc>
        <w:tc>
          <w:tcPr>
            <w:tcW w:w="1657" w:type="dxa"/>
          </w:tcPr>
          <w:p>
            <w:pPr>
              <w:pStyle w:val="87"/>
              <w:rPr>
                <w:rFonts w:cs="Arial"/>
                <w:szCs w:val="18"/>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88</w:t>
            </w:r>
          </w:p>
        </w:tc>
        <w:tc>
          <w:tcPr>
            <w:tcW w:w="1657" w:type="dxa"/>
          </w:tcPr>
          <w:p>
            <w:pPr>
              <w:pStyle w:val="87"/>
              <w:rPr>
                <w:rFonts w:cs="Arial"/>
                <w:szCs w:val="18"/>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32" w:author="ZTE, Li Lu" w:date="2023-04-10T16:21:24Z"/>
        </w:trPr>
        <w:tc>
          <w:tcPr>
            <w:tcW w:w="1918" w:type="dxa"/>
          </w:tcPr>
          <w:p>
            <w:pPr>
              <w:pStyle w:val="85"/>
              <w:jc w:val="center"/>
              <w:rPr>
                <w:ins w:id="233" w:author="ZTE, Li Lu" w:date="2023-04-10T16:21:24Z"/>
                <w:rFonts w:hint="eastAsia" w:eastAsia="宋体" w:cs="Arial"/>
                <w:lang w:val="en-US" w:eastAsia="zh-CN"/>
              </w:rPr>
            </w:pPr>
            <w:ins w:id="234" w:author="ZTE, Li Lu" w:date="2023-04-10T16:21:34Z">
              <w:r>
                <w:rPr>
                  <w:rFonts w:cs="Arial"/>
                  <w:lang w:eastAsia="ko-KR"/>
                </w:rPr>
                <w:t>E-UTRA Band 10</w:t>
              </w:r>
            </w:ins>
            <w:ins w:id="235" w:author="ZTE, Li Lu" w:date="2023-04-10T16:21:35Z">
              <w:r>
                <w:rPr>
                  <w:rFonts w:hint="eastAsia" w:eastAsia="宋体" w:cs="Arial"/>
                  <w:lang w:val="en-US" w:eastAsia="zh-CN"/>
                </w:rPr>
                <w:t>6</w:t>
              </w:r>
            </w:ins>
          </w:p>
        </w:tc>
        <w:tc>
          <w:tcPr>
            <w:tcW w:w="1657" w:type="dxa"/>
          </w:tcPr>
          <w:p>
            <w:pPr>
              <w:pStyle w:val="87"/>
              <w:rPr>
                <w:ins w:id="236" w:author="ZTE, Li Lu" w:date="2023-04-10T16:21:24Z"/>
                <w:rFonts w:hint="eastAsia"/>
                <w:lang w:val="en-US" w:eastAsia="zh-CN"/>
              </w:rPr>
            </w:pPr>
            <w:ins w:id="237" w:author="ZTE, Li Lu" w:date="2023-04-10T16:21:48Z">
              <w:r>
                <w:rPr>
                  <w:rFonts w:hint="eastAsia"/>
                  <w:lang w:val="en-US" w:eastAsia="zh-CN"/>
                </w:rPr>
                <w:t>935</w:t>
              </w:r>
            </w:ins>
            <w:ins w:id="238" w:author="ZTE, Li Lu" w:date="2023-04-10T16:21:48Z">
              <w:r>
                <w:rPr>
                  <w:lang w:val="en-US" w:eastAsia="zh-CN"/>
                </w:rPr>
                <w:t xml:space="preserve"> – </w:t>
              </w:r>
            </w:ins>
            <w:ins w:id="239" w:author="ZTE, Li Lu" w:date="2023-04-10T16:21:48Z">
              <w:r>
                <w:rPr>
                  <w:rFonts w:hint="eastAsia"/>
                  <w:lang w:val="en-US" w:eastAsia="zh-CN"/>
                </w:rPr>
                <w:t>940</w:t>
              </w:r>
            </w:ins>
          </w:p>
        </w:tc>
        <w:tc>
          <w:tcPr>
            <w:tcW w:w="1082" w:type="dxa"/>
          </w:tcPr>
          <w:p>
            <w:pPr>
              <w:pStyle w:val="87"/>
              <w:rPr>
                <w:ins w:id="240" w:author="ZTE, Li Lu" w:date="2023-04-10T16:21:24Z"/>
              </w:rPr>
            </w:pPr>
            <w:ins w:id="241" w:author="ZTE, Li Lu" w:date="2023-04-10T16:22:17Z">
              <w:r>
                <w:rPr/>
                <w:t>+46</w:t>
              </w:r>
            </w:ins>
          </w:p>
        </w:tc>
        <w:tc>
          <w:tcPr>
            <w:tcW w:w="1134" w:type="dxa"/>
          </w:tcPr>
          <w:p>
            <w:pPr>
              <w:pStyle w:val="87"/>
              <w:rPr>
                <w:ins w:id="242" w:author="ZTE, Li Lu" w:date="2023-04-10T16:21:24Z"/>
              </w:rPr>
            </w:pPr>
            <w:ins w:id="243" w:author="ZTE, Li Lu" w:date="2023-04-10T16:22:28Z">
              <w:r>
                <w:rPr/>
                <w:t>+38</w:t>
              </w:r>
            </w:ins>
          </w:p>
        </w:tc>
        <w:tc>
          <w:tcPr>
            <w:tcW w:w="1134" w:type="dxa"/>
          </w:tcPr>
          <w:p>
            <w:pPr>
              <w:pStyle w:val="87"/>
              <w:rPr>
                <w:ins w:id="244" w:author="ZTE, Li Lu" w:date="2023-04-10T16:21:24Z"/>
              </w:rPr>
            </w:pPr>
            <w:ins w:id="245" w:author="ZTE, Li Lu" w:date="2023-04-10T16:22:33Z">
              <w:r>
                <w:rPr/>
                <w:t>+24</w:t>
              </w:r>
            </w:ins>
          </w:p>
        </w:tc>
        <w:tc>
          <w:tcPr>
            <w:tcW w:w="1701" w:type="dxa"/>
          </w:tcPr>
          <w:p>
            <w:pPr>
              <w:pStyle w:val="87"/>
              <w:rPr>
                <w:ins w:id="246" w:author="ZTE, Li Lu" w:date="2023-04-10T16:21:24Z"/>
              </w:rPr>
            </w:pPr>
            <w:ins w:id="247" w:author="ZTE, Li Lu" w:date="2023-04-10T16:22:36Z">
              <w:r>
                <w:rPr/>
                <w:t>EIS</w:t>
              </w:r>
            </w:ins>
            <w:ins w:id="248" w:author="ZTE, Li Lu" w:date="2023-04-10T16:22:36Z">
              <w:r>
                <w:rPr>
                  <w:vertAlign w:val="subscript"/>
                </w:rPr>
                <w:t>minSENS</w:t>
              </w:r>
            </w:ins>
            <w:ins w:id="249" w:author="ZTE, Li Lu" w:date="2023-04-10T16:22:36Z">
              <w:r>
                <w:rPr/>
                <w:t xml:space="preserve"> + x dB (NOTE 1)</w:t>
              </w:r>
            </w:ins>
          </w:p>
        </w:tc>
        <w:tc>
          <w:tcPr>
            <w:tcW w:w="1167" w:type="dxa"/>
          </w:tcPr>
          <w:p>
            <w:pPr>
              <w:pStyle w:val="87"/>
              <w:rPr>
                <w:ins w:id="250" w:author="ZTE, Li Lu" w:date="2023-04-10T16:21:24Z"/>
                <w:rFonts w:cs="Arial"/>
                <w:lang w:eastAsia="ko-KR"/>
              </w:rPr>
            </w:pPr>
            <w:ins w:id="251" w:author="ZTE, Li Lu" w:date="2023-04-10T16:22:4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6"/>
        <w:rPr>
          <w:lang w:eastAsia="sv-SE"/>
        </w:rPr>
      </w:pPr>
      <w:bookmarkStart w:id="46" w:name="_Toc130923123"/>
      <w:r>
        <w:rPr>
          <w:lang w:eastAsia="sv-SE"/>
        </w:rPr>
        <w:t>7.6.3.5.3</w:t>
      </w:r>
      <w:r>
        <w:rPr>
          <w:lang w:eastAsia="sv-SE"/>
        </w:rPr>
        <w:tab/>
      </w:r>
      <w:r>
        <w:rPr>
          <w:lang w:eastAsia="sv-SE"/>
        </w:rPr>
        <w:t>Single RAT E-UTRA operation</w:t>
      </w:r>
      <w:bookmarkEnd w:id="46"/>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5"/>
      </w:pPr>
      <w:r>
        <w:rPr>
          <w:rFonts w:eastAsia="Osaka"/>
        </w:rPr>
        <w:t xml:space="preserve">Table 7.6.3.5.3-1: </w:t>
      </w:r>
      <w:r>
        <w:t>E-UTRA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71 or</w:t>
            </w:r>
            <w:r>
              <w:t xml:space="preserve">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75 or</w:t>
            </w:r>
            <w:r>
              <w:t xml:space="preserve">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76 or</w:t>
            </w:r>
            <w:r>
              <w:t xml:space="preserve">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ko-KR"/>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85"/>
              <w:jc w:val="center"/>
              <w:rPr>
                <w:rFonts w:cs="Arial"/>
                <w:lang w:eastAsia="zh-CN"/>
              </w:rPr>
            </w:pPr>
            <w:r>
              <w:rPr>
                <w:rFonts w:cs="Arial"/>
                <w:lang w:eastAsia="ko-KR"/>
              </w:rPr>
              <w:t>E-UTRA Band 103</w:t>
            </w:r>
          </w:p>
        </w:tc>
        <w:tc>
          <w:tcPr>
            <w:tcW w:w="1657" w:type="dxa"/>
            <w:tcBorders>
              <w:bottom w:val="single" w:color="auto" w:sz="4" w:space="0"/>
            </w:tcBorders>
          </w:tcPr>
          <w:p>
            <w:pPr>
              <w:pStyle w:val="87"/>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87"/>
            </w:pPr>
            <w:r>
              <w:t>+46</w:t>
            </w:r>
          </w:p>
        </w:tc>
        <w:tc>
          <w:tcPr>
            <w:tcW w:w="1134" w:type="dxa"/>
            <w:tcBorders>
              <w:bottom w:val="single" w:color="auto" w:sz="4" w:space="0"/>
            </w:tcBorders>
          </w:tcPr>
          <w:p>
            <w:pPr>
              <w:pStyle w:val="87"/>
            </w:pPr>
            <w:r>
              <w:t>+38</w:t>
            </w:r>
          </w:p>
        </w:tc>
        <w:tc>
          <w:tcPr>
            <w:tcW w:w="1134" w:type="dxa"/>
            <w:tcBorders>
              <w:bottom w:val="single" w:color="auto" w:sz="4" w:space="0"/>
            </w:tcBorders>
          </w:tcPr>
          <w:p>
            <w:pPr>
              <w:pStyle w:val="87"/>
            </w:pPr>
            <w:r>
              <w:t>+24</w:t>
            </w:r>
          </w:p>
        </w:tc>
        <w:tc>
          <w:tcPr>
            <w:tcW w:w="1701" w:type="dxa"/>
            <w:tcBorders>
              <w:bottom w:val="single" w:color="auto" w:sz="4" w:space="0"/>
            </w:tcBorders>
            <w:vAlign w:val="center"/>
          </w:tcPr>
          <w:p>
            <w:pPr>
              <w:pStyle w:val="87"/>
            </w:pPr>
            <w:r>
              <w:t>EIS</w:t>
            </w:r>
            <w:r>
              <w:rPr>
                <w:vertAlign w:val="subscript"/>
              </w:rPr>
              <w:t>minSENS</w:t>
            </w:r>
            <w:r>
              <w:t xml:space="preserve"> + x dB (NOTE 1)</w:t>
            </w:r>
          </w:p>
        </w:tc>
        <w:tc>
          <w:tcPr>
            <w:tcW w:w="1167" w:type="dxa"/>
            <w:tcBorders>
              <w:bottom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ko-KR"/>
              </w:rPr>
            </w:pPr>
            <w:r>
              <w:rPr>
                <w:rFonts w:cs="Arial"/>
                <w:lang w:eastAsia="zh-CN"/>
              </w:rPr>
              <w:t>NR band n104</w:t>
            </w:r>
          </w:p>
        </w:tc>
        <w:tc>
          <w:tcPr>
            <w:tcW w:w="1657" w:type="dxa"/>
            <w:tcBorders>
              <w:top w:val="single" w:color="auto" w:sz="4" w:space="0"/>
            </w:tcBorders>
          </w:tcPr>
          <w:p>
            <w:pPr>
              <w:pStyle w:val="87"/>
              <w:rPr>
                <w:lang w:val="en-US" w:eastAsia="zh-CN"/>
              </w:rPr>
            </w:pPr>
            <w:r>
              <w:rPr>
                <w:rFonts w:cs="Arial"/>
                <w:lang w:eastAsia="ko-KR"/>
              </w:rPr>
              <w:t>6425 - 7125</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52" w:author="ZTE, Li Lu" w:date="2023-04-10T16:21:56Z"/>
        </w:trPr>
        <w:tc>
          <w:tcPr>
            <w:tcW w:w="1918" w:type="dxa"/>
            <w:tcBorders>
              <w:top w:val="single" w:color="auto" w:sz="4" w:space="0"/>
            </w:tcBorders>
          </w:tcPr>
          <w:p>
            <w:pPr>
              <w:pStyle w:val="85"/>
              <w:jc w:val="center"/>
              <w:rPr>
                <w:ins w:id="253" w:author="ZTE, Li Lu" w:date="2023-04-10T16:21:56Z"/>
                <w:rFonts w:cs="Arial"/>
                <w:lang w:eastAsia="zh-CN"/>
              </w:rPr>
            </w:pPr>
            <w:ins w:id="254" w:author="ZTE, Li Lu" w:date="2023-04-10T16:23:33Z">
              <w:r>
                <w:rPr>
                  <w:rFonts w:cs="Arial"/>
                  <w:lang w:eastAsia="ko-KR"/>
                </w:rPr>
                <w:t>E-UTRA Band 10</w:t>
              </w:r>
            </w:ins>
            <w:ins w:id="255" w:author="ZTE, Li Lu" w:date="2023-04-10T16:23:33Z">
              <w:r>
                <w:rPr>
                  <w:rFonts w:hint="eastAsia" w:eastAsia="宋体" w:cs="Arial"/>
                  <w:lang w:val="en-US" w:eastAsia="zh-CN"/>
                </w:rPr>
                <w:t>6</w:t>
              </w:r>
            </w:ins>
          </w:p>
        </w:tc>
        <w:tc>
          <w:tcPr>
            <w:tcW w:w="1657" w:type="dxa"/>
            <w:tcBorders>
              <w:top w:val="single" w:color="auto" w:sz="4" w:space="0"/>
            </w:tcBorders>
          </w:tcPr>
          <w:p>
            <w:pPr>
              <w:pStyle w:val="87"/>
              <w:rPr>
                <w:ins w:id="256" w:author="ZTE, Li Lu" w:date="2023-04-10T16:21:56Z"/>
                <w:rFonts w:hint="eastAsia"/>
                <w:lang w:val="en-US" w:eastAsia="zh-CN"/>
              </w:rPr>
            </w:pPr>
            <w:ins w:id="257" w:author="ZTE, Li Lu" w:date="2023-04-10T16:22:04Z">
              <w:r>
                <w:rPr>
                  <w:rFonts w:hint="eastAsia"/>
                  <w:lang w:val="en-US" w:eastAsia="zh-CN"/>
                </w:rPr>
                <w:t>935</w:t>
              </w:r>
            </w:ins>
            <w:ins w:id="258" w:author="ZTE, Li Lu" w:date="2023-04-10T16:22:04Z">
              <w:r>
                <w:rPr>
                  <w:lang w:val="en-US" w:eastAsia="zh-CN"/>
                </w:rPr>
                <w:t xml:space="preserve"> – </w:t>
              </w:r>
            </w:ins>
            <w:ins w:id="259" w:author="ZTE, Li Lu" w:date="2023-04-10T16:22:04Z">
              <w:r>
                <w:rPr>
                  <w:rFonts w:hint="eastAsia"/>
                  <w:lang w:val="en-US" w:eastAsia="zh-CN"/>
                </w:rPr>
                <w:t>940</w:t>
              </w:r>
            </w:ins>
          </w:p>
        </w:tc>
        <w:tc>
          <w:tcPr>
            <w:tcW w:w="1082" w:type="dxa"/>
            <w:tcBorders>
              <w:top w:val="single" w:color="auto" w:sz="4" w:space="0"/>
            </w:tcBorders>
          </w:tcPr>
          <w:p>
            <w:pPr>
              <w:pStyle w:val="87"/>
              <w:rPr>
                <w:ins w:id="260" w:author="ZTE, Li Lu" w:date="2023-04-10T16:21:56Z"/>
              </w:rPr>
            </w:pPr>
            <w:ins w:id="261" w:author="ZTE, Li Lu" w:date="2023-04-10T16:23:52Z">
              <w:r>
                <w:rPr/>
                <w:t>+46</w:t>
              </w:r>
            </w:ins>
          </w:p>
        </w:tc>
        <w:tc>
          <w:tcPr>
            <w:tcW w:w="1134" w:type="dxa"/>
            <w:tcBorders>
              <w:top w:val="single" w:color="auto" w:sz="4" w:space="0"/>
            </w:tcBorders>
          </w:tcPr>
          <w:p>
            <w:pPr>
              <w:pStyle w:val="87"/>
              <w:rPr>
                <w:ins w:id="262" w:author="ZTE, Li Lu" w:date="2023-04-10T16:21:56Z"/>
              </w:rPr>
            </w:pPr>
            <w:ins w:id="263" w:author="ZTE, Li Lu" w:date="2023-04-10T16:23:49Z">
              <w:r>
                <w:rPr/>
                <w:t>+38</w:t>
              </w:r>
            </w:ins>
          </w:p>
        </w:tc>
        <w:tc>
          <w:tcPr>
            <w:tcW w:w="1134" w:type="dxa"/>
            <w:tcBorders>
              <w:top w:val="single" w:color="auto" w:sz="4" w:space="0"/>
            </w:tcBorders>
          </w:tcPr>
          <w:p>
            <w:pPr>
              <w:pStyle w:val="87"/>
              <w:rPr>
                <w:ins w:id="264" w:author="ZTE, Li Lu" w:date="2023-04-10T16:21:56Z"/>
              </w:rPr>
            </w:pPr>
            <w:ins w:id="265" w:author="ZTE, Li Lu" w:date="2023-04-10T16:23:47Z">
              <w:r>
                <w:rPr/>
                <w:t>+24</w:t>
              </w:r>
            </w:ins>
          </w:p>
        </w:tc>
        <w:tc>
          <w:tcPr>
            <w:tcW w:w="1701" w:type="dxa"/>
            <w:tcBorders>
              <w:top w:val="single" w:color="auto" w:sz="4" w:space="0"/>
            </w:tcBorders>
            <w:vAlign w:val="center"/>
          </w:tcPr>
          <w:p>
            <w:pPr>
              <w:pStyle w:val="87"/>
              <w:rPr>
                <w:ins w:id="266" w:author="ZTE, Li Lu" w:date="2023-04-10T16:21:56Z"/>
              </w:rPr>
            </w:pPr>
            <w:ins w:id="267" w:author="ZTE, Li Lu" w:date="2023-04-10T16:23:38Z">
              <w:r>
                <w:rPr/>
                <w:t>EIS</w:t>
              </w:r>
            </w:ins>
            <w:ins w:id="268" w:author="ZTE, Li Lu" w:date="2023-04-10T16:23:38Z">
              <w:r>
                <w:rPr>
                  <w:vertAlign w:val="subscript"/>
                </w:rPr>
                <w:t>minSENS</w:t>
              </w:r>
            </w:ins>
            <w:ins w:id="269" w:author="ZTE, Li Lu" w:date="2023-04-10T16:23:38Z">
              <w:r>
                <w:rPr/>
                <w:t xml:space="preserve"> + x dB (NOTE 1)</w:t>
              </w:r>
            </w:ins>
          </w:p>
        </w:tc>
        <w:tc>
          <w:tcPr>
            <w:tcW w:w="1167" w:type="dxa"/>
            <w:tcBorders>
              <w:top w:val="single" w:color="auto" w:sz="4" w:space="0"/>
            </w:tcBorders>
            <w:vAlign w:val="center"/>
          </w:tcPr>
          <w:p>
            <w:pPr>
              <w:pStyle w:val="87"/>
              <w:rPr>
                <w:ins w:id="270" w:author="ZTE, Li Lu" w:date="2023-04-10T16:21:56Z"/>
                <w:rFonts w:cs="Arial"/>
                <w:lang w:eastAsia="ko-KR"/>
              </w:rPr>
            </w:pPr>
            <w:ins w:id="271" w:author="ZTE, Li Lu" w:date="2023-04-10T16:23:4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11 or 21, this requirement 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07A07"/>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7ED257F"/>
    <w:rsid w:val="085F231D"/>
    <w:rsid w:val="09687927"/>
    <w:rsid w:val="0BF90090"/>
    <w:rsid w:val="0C8C1A30"/>
    <w:rsid w:val="0DDB3F2F"/>
    <w:rsid w:val="0E5E239A"/>
    <w:rsid w:val="0EAC227D"/>
    <w:rsid w:val="0EAF22AD"/>
    <w:rsid w:val="0EBA0DA3"/>
    <w:rsid w:val="0F3B2661"/>
    <w:rsid w:val="110D71A3"/>
    <w:rsid w:val="1275558A"/>
    <w:rsid w:val="12C67771"/>
    <w:rsid w:val="147F65AC"/>
    <w:rsid w:val="15D26363"/>
    <w:rsid w:val="15FD51C7"/>
    <w:rsid w:val="17547D2B"/>
    <w:rsid w:val="179663EF"/>
    <w:rsid w:val="18B5241B"/>
    <w:rsid w:val="19170034"/>
    <w:rsid w:val="1A292B0F"/>
    <w:rsid w:val="1A31465A"/>
    <w:rsid w:val="1B0E38C4"/>
    <w:rsid w:val="1C4A3292"/>
    <w:rsid w:val="1C6715F0"/>
    <w:rsid w:val="1C9C34E3"/>
    <w:rsid w:val="1EBD213E"/>
    <w:rsid w:val="1ED81742"/>
    <w:rsid w:val="200A783E"/>
    <w:rsid w:val="22196EAD"/>
    <w:rsid w:val="22260384"/>
    <w:rsid w:val="227D5EB4"/>
    <w:rsid w:val="230E3BC7"/>
    <w:rsid w:val="240A5EA1"/>
    <w:rsid w:val="2434039E"/>
    <w:rsid w:val="24794EE7"/>
    <w:rsid w:val="251875C6"/>
    <w:rsid w:val="25386D4D"/>
    <w:rsid w:val="259E38A3"/>
    <w:rsid w:val="2646479D"/>
    <w:rsid w:val="27FC0815"/>
    <w:rsid w:val="28024D4A"/>
    <w:rsid w:val="2825114D"/>
    <w:rsid w:val="298511A6"/>
    <w:rsid w:val="29FE60C6"/>
    <w:rsid w:val="2A2E245E"/>
    <w:rsid w:val="2BFA4715"/>
    <w:rsid w:val="2EC25694"/>
    <w:rsid w:val="2F040943"/>
    <w:rsid w:val="303F09F5"/>
    <w:rsid w:val="30443913"/>
    <w:rsid w:val="31C66222"/>
    <w:rsid w:val="32AA11C4"/>
    <w:rsid w:val="33A7400E"/>
    <w:rsid w:val="344C7613"/>
    <w:rsid w:val="34533AA9"/>
    <w:rsid w:val="34650B95"/>
    <w:rsid w:val="34BA1748"/>
    <w:rsid w:val="37020C27"/>
    <w:rsid w:val="374A11E3"/>
    <w:rsid w:val="37637BA1"/>
    <w:rsid w:val="39162B27"/>
    <w:rsid w:val="395E4D26"/>
    <w:rsid w:val="39F9377E"/>
    <w:rsid w:val="3A9336E2"/>
    <w:rsid w:val="3B3A7A95"/>
    <w:rsid w:val="3C696750"/>
    <w:rsid w:val="3CBB3F65"/>
    <w:rsid w:val="3E1D5500"/>
    <w:rsid w:val="3E4054E3"/>
    <w:rsid w:val="3EC01A27"/>
    <w:rsid w:val="3F484C92"/>
    <w:rsid w:val="41320608"/>
    <w:rsid w:val="416500BC"/>
    <w:rsid w:val="421B0EFE"/>
    <w:rsid w:val="430D7B82"/>
    <w:rsid w:val="43895859"/>
    <w:rsid w:val="439D3261"/>
    <w:rsid w:val="43E6767F"/>
    <w:rsid w:val="44111E34"/>
    <w:rsid w:val="44987ED7"/>
    <w:rsid w:val="45A477AD"/>
    <w:rsid w:val="46040DF7"/>
    <w:rsid w:val="47AA2F96"/>
    <w:rsid w:val="47BC4738"/>
    <w:rsid w:val="480F06C5"/>
    <w:rsid w:val="48366965"/>
    <w:rsid w:val="485119C3"/>
    <w:rsid w:val="49642331"/>
    <w:rsid w:val="49B04DBB"/>
    <w:rsid w:val="4A9B5DB4"/>
    <w:rsid w:val="4E723488"/>
    <w:rsid w:val="4E766DAB"/>
    <w:rsid w:val="4F283C60"/>
    <w:rsid w:val="50760321"/>
    <w:rsid w:val="51697A89"/>
    <w:rsid w:val="51990BED"/>
    <w:rsid w:val="52CA5402"/>
    <w:rsid w:val="52F8537C"/>
    <w:rsid w:val="54074A92"/>
    <w:rsid w:val="5653078F"/>
    <w:rsid w:val="59841E47"/>
    <w:rsid w:val="5AAF4EBC"/>
    <w:rsid w:val="5AD8349D"/>
    <w:rsid w:val="5B652CFD"/>
    <w:rsid w:val="5CA96450"/>
    <w:rsid w:val="5D812866"/>
    <w:rsid w:val="5EB42593"/>
    <w:rsid w:val="5F4F1CBF"/>
    <w:rsid w:val="5F895A67"/>
    <w:rsid w:val="5FD77E3F"/>
    <w:rsid w:val="607A5E90"/>
    <w:rsid w:val="61A16BDF"/>
    <w:rsid w:val="61FB71F7"/>
    <w:rsid w:val="62DA5CD4"/>
    <w:rsid w:val="633F296E"/>
    <w:rsid w:val="65EB0027"/>
    <w:rsid w:val="660F4FC5"/>
    <w:rsid w:val="66906931"/>
    <w:rsid w:val="68E91B56"/>
    <w:rsid w:val="691D6003"/>
    <w:rsid w:val="69BF6937"/>
    <w:rsid w:val="6C6024CF"/>
    <w:rsid w:val="6D79645D"/>
    <w:rsid w:val="6DC857F7"/>
    <w:rsid w:val="6E2C1BBE"/>
    <w:rsid w:val="6E4963C5"/>
    <w:rsid w:val="6F896A54"/>
    <w:rsid w:val="705A5687"/>
    <w:rsid w:val="70830C7E"/>
    <w:rsid w:val="709743C2"/>
    <w:rsid w:val="70B93B01"/>
    <w:rsid w:val="70D30407"/>
    <w:rsid w:val="70DE1761"/>
    <w:rsid w:val="71114EED"/>
    <w:rsid w:val="71D50501"/>
    <w:rsid w:val="72786C2E"/>
    <w:rsid w:val="73AF63BA"/>
    <w:rsid w:val="744F62E1"/>
    <w:rsid w:val="754605DB"/>
    <w:rsid w:val="754D5BD5"/>
    <w:rsid w:val="766440CB"/>
    <w:rsid w:val="76E83172"/>
    <w:rsid w:val="771E3790"/>
    <w:rsid w:val="777415C9"/>
    <w:rsid w:val="782C6B45"/>
    <w:rsid w:val="7A4826DF"/>
    <w:rsid w:val="7AF4439C"/>
    <w:rsid w:val="7B3C547B"/>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2023-04-25T16:46:12Z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